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A9CBA" w14:textId="5B05CACE" w:rsidR="002D73F0" w:rsidRPr="00AC296A" w:rsidRDefault="009121CE" w:rsidP="00011410">
      <w:pPr>
        <w:tabs>
          <w:tab w:val="left" w:pos="1805"/>
        </w:tabs>
        <w:jc w:val="both"/>
        <w:rPr>
          <w:rFonts w:ascii="Calibri" w:hAnsi="Calibri" w:cs="Arial"/>
          <w:b/>
          <w:sz w:val="22"/>
          <w:szCs w:val="22"/>
        </w:rPr>
      </w:pPr>
      <w:r>
        <w:rPr>
          <w:rFonts w:ascii="Calibri" w:hAnsi="Calibri" w:cs="Helvetica"/>
          <w:b/>
          <w:noProof/>
          <w:color w:val="2AB5C9"/>
          <w:sz w:val="22"/>
          <w:szCs w:val="22"/>
        </w:rPr>
        <w:drawing>
          <wp:inline distT="0" distB="0" distL="0" distR="0" wp14:anchorId="7A081ED1" wp14:editId="34812F71">
            <wp:extent cx="1666875" cy="790575"/>
            <wp:effectExtent l="0" t="0" r="0" b="0"/>
            <wp:docPr id="3" name="Image 1" descr="logo-CHU-fina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HU-final">
                      <a:hlinkClick r:id="rId8"/>
                    </pic:cNvPr>
                    <pic:cNvPicPr>
                      <a:picLocks noChangeAspect="1" noChangeArrowheads="1"/>
                    </pic:cNvPicPr>
                  </pic:nvPicPr>
                  <pic:blipFill>
                    <a:blip r:embed="rId9">
                      <a:lum bright="-20000" contrast="-20000"/>
                      <a:extLst>
                        <a:ext uri="{28A0092B-C50C-407E-A947-70E740481C1C}">
                          <a14:useLocalDpi xmlns:a14="http://schemas.microsoft.com/office/drawing/2010/main" val="0"/>
                        </a:ext>
                      </a:extLst>
                    </a:blip>
                    <a:srcRect/>
                    <a:stretch>
                      <a:fillRect/>
                    </a:stretch>
                  </pic:blipFill>
                  <pic:spPr bwMode="auto">
                    <a:xfrm>
                      <a:off x="0" y="0"/>
                      <a:ext cx="1666875" cy="790575"/>
                    </a:xfrm>
                    <a:prstGeom prst="rect">
                      <a:avLst/>
                    </a:prstGeom>
                    <a:noFill/>
                    <a:ln>
                      <a:noFill/>
                    </a:ln>
                  </pic:spPr>
                </pic:pic>
              </a:graphicData>
            </a:graphic>
          </wp:inline>
        </w:drawing>
      </w:r>
    </w:p>
    <w:p w14:paraId="05DB474B" w14:textId="77777777" w:rsidR="002D73F0" w:rsidRPr="00CF4A04" w:rsidRDefault="002D73F0" w:rsidP="00011410">
      <w:pPr>
        <w:ind w:left="-567"/>
        <w:jc w:val="both"/>
        <w:rPr>
          <w:rFonts w:ascii="Arial" w:hAnsi="Arial" w:cs="Arial"/>
          <w:b/>
          <w:sz w:val="20"/>
          <w:szCs w:val="20"/>
        </w:rPr>
      </w:pPr>
    </w:p>
    <w:p w14:paraId="484AB2CE" w14:textId="77777777" w:rsidR="002D73F0" w:rsidRDefault="002D73F0" w:rsidP="00011410">
      <w:pPr>
        <w:pStyle w:val="En-tte"/>
        <w:jc w:val="both"/>
        <w:rPr>
          <w:rFonts w:ascii="Arial" w:hAnsi="Arial" w:cs="Arial"/>
          <w:b/>
        </w:rPr>
      </w:pPr>
    </w:p>
    <w:p w14:paraId="74BA6944" w14:textId="77777777" w:rsidR="002D73F0" w:rsidRPr="00DC157F" w:rsidRDefault="002D73F0" w:rsidP="00011410">
      <w:pPr>
        <w:jc w:val="both"/>
        <w:rPr>
          <w:rFonts w:ascii="Arial" w:hAnsi="Arial" w:cs="Arial"/>
          <w:sz w:val="22"/>
        </w:rPr>
      </w:pPr>
    </w:p>
    <w:p w14:paraId="2E654D24" w14:textId="77777777" w:rsidR="002D73F0" w:rsidRPr="001B04A0" w:rsidRDefault="002D73F0" w:rsidP="0074255F">
      <w:pPr>
        <w:jc w:val="center"/>
        <w:rPr>
          <w:rFonts w:ascii="Arial" w:hAnsi="Arial" w:cs="Arial"/>
          <w:sz w:val="28"/>
        </w:rPr>
      </w:pPr>
      <w:r w:rsidRPr="001B04A0">
        <w:rPr>
          <w:rFonts w:ascii="Arial" w:hAnsi="Arial" w:cs="Arial"/>
          <w:sz w:val="28"/>
          <w:szCs w:val="28"/>
        </w:rPr>
        <w:sym w:font="Wingdings" w:char="F07A"/>
      </w:r>
    </w:p>
    <w:p w14:paraId="7F4D263B" w14:textId="77777777" w:rsidR="002D73F0" w:rsidRPr="001B04A0" w:rsidRDefault="002D73F0" w:rsidP="0074255F">
      <w:pPr>
        <w:jc w:val="center"/>
        <w:rPr>
          <w:rFonts w:ascii="Arial" w:hAnsi="Arial" w:cs="Arial"/>
          <w:sz w:val="28"/>
        </w:rPr>
      </w:pPr>
    </w:p>
    <w:p w14:paraId="4DC0A290" w14:textId="2E1D5E92" w:rsidR="002D73F0" w:rsidRPr="001B04A0" w:rsidRDefault="002D73F0" w:rsidP="0074255F">
      <w:pPr>
        <w:jc w:val="center"/>
        <w:rPr>
          <w:rFonts w:ascii="Calibri" w:hAnsi="Calibri" w:cs="Arial"/>
          <w:b/>
          <w:caps/>
          <w:sz w:val="28"/>
          <w:szCs w:val="22"/>
        </w:rPr>
      </w:pPr>
      <w:r w:rsidRPr="001B04A0">
        <w:rPr>
          <w:rFonts w:ascii="Calibri" w:hAnsi="Calibri" w:cs="Arial"/>
          <w:b/>
          <w:caps/>
          <w:sz w:val="28"/>
          <w:szCs w:val="22"/>
        </w:rPr>
        <w:t>ACCORD-CADRE</w:t>
      </w:r>
    </w:p>
    <w:p w14:paraId="72295556" w14:textId="77777777" w:rsidR="002D73F0" w:rsidRPr="001B04A0" w:rsidRDefault="002D73F0" w:rsidP="0074255F">
      <w:pPr>
        <w:jc w:val="center"/>
        <w:rPr>
          <w:rFonts w:ascii="Calibri" w:hAnsi="Calibri" w:cs="Arial"/>
          <w:sz w:val="28"/>
          <w:szCs w:val="22"/>
        </w:rPr>
      </w:pPr>
    </w:p>
    <w:p w14:paraId="36BBBB14" w14:textId="77777777" w:rsidR="002D73F0" w:rsidRPr="001B04A0" w:rsidRDefault="002D73F0" w:rsidP="0074255F">
      <w:pPr>
        <w:jc w:val="center"/>
        <w:rPr>
          <w:rFonts w:ascii="Calibri" w:hAnsi="Calibri" w:cs="Arial"/>
          <w:sz w:val="28"/>
          <w:szCs w:val="22"/>
        </w:rPr>
      </w:pPr>
      <w:r w:rsidRPr="001B04A0">
        <w:rPr>
          <w:rFonts w:ascii="Calibri" w:hAnsi="Calibri" w:cs="Arial"/>
          <w:sz w:val="28"/>
          <w:szCs w:val="28"/>
        </w:rPr>
        <w:sym w:font="Wingdings" w:char="F07A"/>
      </w:r>
    </w:p>
    <w:p w14:paraId="5B04CB66" w14:textId="77777777" w:rsidR="002D73F0" w:rsidRPr="001B04A0" w:rsidRDefault="002D73F0" w:rsidP="0074255F">
      <w:pPr>
        <w:jc w:val="center"/>
        <w:rPr>
          <w:rFonts w:ascii="Calibri" w:hAnsi="Calibri" w:cs="Arial"/>
          <w:sz w:val="28"/>
          <w:szCs w:val="22"/>
        </w:rPr>
      </w:pPr>
    </w:p>
    <w:p w14:paraId="61FBFFCA" w14:textId="77777777" w:rsidR="002D73F0" w:rsidRPr="001B04A0" w:rsidRDefault="002D73F0" w:rsidP="0074255F">
      <w:pPr>
        <w:jc w:val="center"/>
        <w:rPr>
          <w:rFonts w:ascii="Calibri" w:hAnsi="Calibri" w:cs="Arial"/>
          <w:sz w:val="28"/>
          <w:szCs w:val="22"/>
        </w:rPr>
      </w:pPr>
    </w:p>
    <w:p w14:paraId="1B90CC44" w14:textId="77777777" w:rsidR="002D73F0" w:rsidRPr="001B04A0" w:rsidRDefault="002D73F0" w:rsidP="0074255F">
      <w:pPr>
        <w:jc w:val="center"/>
        <w:rPr>
          <w:rFonts w:ascii="Calibri" w:hAnsi="Calibri" w:cs="Arial"/>
          <w:b/>
          <w:caps/>
          <w:color w:val="0000FF"/>
          <w:sz w:val="28"/>
          <w:szCs w:val="22"/>
        </w:rPr>
      </w:pPr>
      <w:r w:rsidRPr="001B04A0">
        <w:rPr>
          <w:rFonts w:ascii="Calibri" w:hAnsi="Calibri" w:cs="Arial"/>
          <w:b/>
          <w:caps/>
          <w:color w:val="0000FF"/>
          <w:sz w:val="28"/>
          <w:szCs w:val="22"/>
        </w:rPr>
        <w:t>Procédure D’appel d’offres ouvert</w:t>
      </w:r>
    </w:p>
    <w:p w14:paraId="72AA89E2" w14:textId="773B5770" w:rsidR="002D73F0" w:rsidRPr="001B04A0" w:rsidRDefault="005F3A90" w:rsidP="0074255F">
      <w:pPr>
        <w:jc w:val="center"/>
        <w:rPr>
          <w:rFonts w:ascii="Calibri" w:hAnsi="Calibri" w:cs="Arial"/>
          <w:sz w:val="28"/>
          <w:szCs w:val="22"/>
        </w:rPr>
      </w:pPr>
      <w:r w:rsidRPr="005F3A90">
        <w:rPr>
          <w:rFonts w:ascii="Calibri" w:hAnsi="Calibri" w:cs="Arial"/>
          <w:b/>
          <w:caps/>
          <w:color w:val="0000FF"/>
          <w:sz w:val="28"/>
          <w:szCs w:val="22"/>
        </w:rPr>
        <w:t xml:space="preserve">EN APPLICATION DES ARTICLES R.2161-2 A R.2161-5 DU CODE DE LA COMMANDE PUBLIQUE </w:t>
      </w:r>
    </w:p>
    <w:p w14:paraId="137889AE" w14:textId="77777777" w:rsidR="002D73F0" w:rsidRPr="001B04A0" w:rsidRDefault="002D73F0" w:rsidP="0074255F">
      <w:pPr>
        <w:jc w:val="center"/>
        <w:rPr>
          <w:rFonts w:ascii="Calibri" w:hAnsi="Calibri" w:cs="Arial"/>
          <w:sz w:val="28"/>
          <w:szCs w:val="22"/>
        </w:rPr>
      </w:pPr>
      <w:r w:rsidRPr="001B04A0">
        <w:rPr>
          <w:rFonts w:ascii="Calibri" w:hAnsi="Calibri" w:cs="Arial"/>
          <w:sz w:val="28"/>
          <w:szCs w:val="28"/>
        </w:rPr>
        <w:sym w:font="Wingdings" w:char="F07A"/>
      </w:r>
    </w:p>
    <w:p w14:paraId="1246A551" w14:textId="77777777" w:rsidR="002D73F0" w:rsidRPr="001B04A0" w:rsidRDefault="002D73F0" w:rsidP="0074255F">
      <w:pPr>
        <w:jc w:val="center"/>
        <w:rPr>
          <w:rFonts w:ascii="Calibri" w:hAnsi="Calibri" w:cs="Arial"/>
          <w:sz w:val="28"/>
          <w:szCs w:val="22"/>
        </w:rPr>
      </w:pPr>
    </w:p>
    <w:p w14:paraId="3B40C461" w14:textId="77777777" w:rsidR="002D73F0" w:rsidRPr="001B04A0" w:rsidRDefault="002D73F0" w:rsidP="0074255F">
      <w:pPr>
        <w:jc w:val="center"/>
        <w:rPr>
          <w:rFonts w:ascii="Calibri" w:hAnsi="Calibri" w:cs="Arial"/>
          <w:b/>
          <w:sz w:val="28"/>
          <w:szCs w:val="22"/>
        </w:rPr>
      </w:pPr>
    </w:p>
    <w:p w14:paraId="3EBAA0AB" w14:textId="77777777" w:rsidR="002D73F0" w:rsidRPr="001B04A0" w:rsidRDefault="002D73F0" w:rsidP="0074255F">
      <w:pPr>
        <w:pStyle w:val="Titre9"/>
        <w:jc w:val="center"/>
        <w:rPr>
          <w:rFonts w:ascii="Calibri" w:hAnsi="Calibri" w:cs="Arial"/>
          <w:b/>
          <w:bCs/>
          <w:i w:val="0"/>
          <w:iCs/>
          <w:color w:val="auto"/>
          <w:sz w:val="28"/>
          <w:szCs w:val="22"/>
        </w:rPr>
      </w:pPr>
      <w:r w:rsidRPr="001B04A0">
        <w:rPr>
          <w:rFonts w:ascii="Calibri" w:hAnsi="Calibri" w:cs="Arial"/>
          <w:b/>
          <w:bCs/>
          <w:i w:val="0"/>
          <w:iCs/>
          <w:color w:val="auto"/>
          <w:sz w:val="28"/>
          <w:szCs w:val="22"/>
        </w:rPr>
        <w:t>CAHIER DES CLAUSES ADMINISTRATIVES PARTICULIERES</w:t>
      </w:r>
    </w:p>
    <w:p w14:paraId="18B29B63" w14:textId="77777777" w:rsidR="002D73F0" w:rsidRPr="001B04A0" w:rsidRDefault="002D73F0" w:rsidP="0074255F">
      <w:pPr>
        <w:jc w:val="center"/>
        <w:rPr>
          <w:rFonts w:ascii="Calibri" w:hAnsi="Calibri" w:cs="Arial"/>
          <w:b/>
          <w:sz w:val="28"/>
          <w:szCs w:val="22"/>
        </w:rPr>
      </w:pPr>
      <w:r w:rsidRPr="001B04A0">
        <w:rPr>
          <w:rFonts w:ascii="Calibri" w:hAnsi="Calibri" w:cs="Arial"/>
          <w:b/>
          <w:sz w:val="28"/>
          <w:szCs w:val="22"/>
        </w:rPr>
        <w:t>(CCAP)</w:t>
      </w:r>
    </w:p>
    <w:p w14:paraId="16FFE196" w14:textId="77777777" w:rsidR="002D73F0" w:rsidRPr="001B04A0" w:rsidRDefault="002D73F0" w:rsidP="0074255F">
      <w:pPr>
        <w:jc w:val="center"/>
        <w:rPr>
          <w:rFonts w:ascii="Calibri" w:hAnsi="Calibri" w:cs="Arial"/>
          <w:b/>
          <w:caps/>
          <w:sz w:val="28"/>
          <w:szCs w:val="22"/>
        </w:rPr>
      </w:pPr>
    </w:p>
    <w:p w14:paraId="717DE8F1" w14:textId="77777777" w:rsidR="002D73F0" w:rsidRPr="001B04A0" w:rsidRDefault="002D73F0" w:rsidP="0074255F">
      <w:pPr>
        <w:jc w:val="center"/>
        <w:rPr>
          <w:rFonts w:ascii="Calibri" w:hAnsi="Calibri" w:cs="Arial"/>
          <w:b/>
          <w:bCs/>
          <w:sz w:val="28"/>
          <w:szCs w:val="22"/>
        </w:rPr>
      </w:pPr>
      <w:r w:rsidRPr="001B04A0">
        <w:rPr>
          <w:rFonts w:ascii="Calibri" w:hAnsi="Calibri" w:cs="Arial"/>
          <w:b/>
          <w:bCs/>
          <w:sz w:val="28"/>
          <w:szCs w:val="22"/>
        </w:rPr>
        <w:t>COMMUN À TOUS LES LOTS</w:t>
      </w:r>
    </w:p>
    <w:p w14:paraId="065E6143" w14:textId="77777777" w:rsidR="002D73F0" w:rsidRPr="00DC157F" w:rsidRDefault="002D73F0" w:rsidP="00011410">
      <w:pPr>
        <w:jc w:val="both"/>
        <w:rPr>
          <w:rFonts w:ascii="Arial" w:hAnsi="Arial" w:cs="Arial"/>
          <w:b/>
          <w:sz w:val="22"/>
        </w:rPr>
      </w:pPr>
    </w:p>
    <w:p w14:paraId="6DC5F69E" w14:textId="77777777" w:rsidR="002D73F0" w:rsidRPr="00DC157F" w:rsidRDefault="002D73F0" w:rsidP="00011410">
      <w:pPr>
        <w:jc w:val="both"/>
        <w:rPr>
          <w:rFonts w:ascii="Arial" w:hAnsi="Arial" w:cs="Arial"/>
          <w:b/>
          <w:sz w:val="22"/>
        </w:rPr>
      </w:pPr>
    </w:p>
    <w:p w14:paraId="5E92FCD7" w14:textId="77777777" w:rsidR="002D73F0" w:rsidRPr="009A7304" w:rsidRDefault="002D73F0" w:rsidP="00011410">
      <w:pPr>
        <w:jc w:val="both"/>
        <w:rPr>
          <w:rFonts w:ascii="Arial" w:hAnsi="Arial" w:cs="Arial"/>
          <w:b/>
          <w:sz w:val="28"/>
          <w:szCs w:val="28"/>
        </w:rPr>
      </w:pPr>
    </w:p>
    <w:tbl>
      <w:tblPr>
        <w:tblW w:w="10440" w:type="dxa"/>
        <w:tblInd w:w="-4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0440"/>
      </w:tblGrid>
      <w:tr w:rsidR="002D73F0" w:rsidRPr="009A7304" w14:paraId="3B41DC9E" w14:textId="77777777" w:rsidTr="00877CCE">
        <w:trPr>
          <w:trHeight w:val="761"/>
        </w:trPr>
        <w:tc>
          <w:tcPr>
            <w:tcW w:w="10440" w:type="dxa"/>
            <w:tcBorders>
              <w:top w:val="single" w:sz="12" w:space="0" w:color="auto"/>
              <w:bottom w:val="single" w:sz="12" w:space="0" w:color="auto"/>
            </w:tcBorders>
          </w:tcPr>
          <w:p w14:paraId="47FA9E3E" w14:textId="77777777" w:rsidR="002D73F0" w:rsidRPr="009A7304" w:rsidRDefault="002D73F0" w:rsidP="0074255F">
            <w:pPr>
              <w:pStyle w:val="Retraitcorpsdetexte"/>
              <w:ind w:firstLine="0"/>
              <w:jc w:val="center"/>
              <w:rPr>
                <w:rFonts w:ascii="Arial" w:hAnsi="Arial" w:cs="Arial"/>
                <w:b/>
                <w:sz w:val="28"/>
                <w:szCs w:val="28"/>
              </w:rPr>
            </w:pPr>
          </w:p>
          <w:p w14:paraId="74959E11" w14:textId="77777777" w:rsidR="002D73F0" w:rsidRDefault="002D73F0" w:rsidP="001B04A0">
            <w:pPr>
              <w:jc w:val="center"/>
              <w:rPr>
                <w:rFonts w:ascii="Tahoma" w:hAnsi="Tahoma" w:cs="Tahoma"/>
                <w:b/>
                <w:sz w:val="28"/>
                <w:szCs w:val="28"/>
              </w:rPr>
            </w:pPr>
            <w:r w:rsidRPr="001B04A0">
              <w:rPr>
                <w:rFonts w:ascii="Tahoma" w:hAnsi="Tahoma" w:cs="Tahoma"/>
                <w:b/>
                <w:sz w:val="28"/>
                <w:szCs w:val="28"/>
              </w:rPr>
              <w:t xml:space="preserve">Missions d’accompagnement à la réalisation </w:t>
            </w:r>
          </w:p>
          <w:p w14:paraId="2ADDE172" w14:textId="77777777" w:rsidR="002D73F0" w:rsidRPr="001B04A0" w:rsidRDefault="002D73F0" w:rsidP="001B04A0">
            <w:pPr>
              <w:jc w:val="center"/>
              <w:rPr>
                <w:rFonts w:ascii="Tahoma" w:hAnsi="Tahoma" w:cs="Tahoma"/>
                <w:b/>
              </w:rPr>
            </w:pPr>
            <w:r w:rsidRPr="001B04A0">
              <w:rPr>
                <w:rFonts w:ascii="Tahoma" w:hAnsi="Tahoma" w:cs="Tahoma"/>
                <w:b/>
                <w:sz w:val="28"/>
                <w:szCs w:val="28"/>
              </w:rPr>
              <w:t>de projets informatiques du CHU de Rouen</w:t>
            </w:r>
          </w:p>
          <w:p w14:paraId="1D1EA237" w14:textId="77777777" w:rsidR="002D73F0" w:rsidRPr="009A7304" w:rsidRDefault="002D73F0" w:rsidP="00011410">
            <w:pPr>
              <w:pStyle w:val="En-tte"/>
              <w:jc w:val="both"/>
              <w:rPr>
                <w:rFonts w:ascii="Arial" w:hAnsi="Arial" w:cs="Arial"/>
                <w:sz w:val="28"/>
                <w:szCs w:val="28"/>
              </w:rPr>
            </w:pPr>
          </w:p>
        </w:tc>
      </w:tr>
    </w:tbl>
    <w:p w14:paraId="68B95B8F" w14:textId="77777777" w:rsidR="002D73F0" w:rsidRPr="00DC157F" w:rsidRDefault="002D73F0" w:rsidP="00011410">
      <w:pPr>
        <w:pStyle w:val="TM1"/>
        <w:tabs>
          <w:tab w:val="left" w:pos="993"/>
        </w:tabs>
        <w:rPr>
          <w:b w:val="0"/>
          <w:i/>
        </w:rPr>
      </w:pPr>
      <w:r w:rsidRPr="00DC157F">
        <w:br w:type="page"/>
      </w:r>
      <w:r w:rsidRPr="00DC157F">
        <w:lastRenderedPageBreak/>
        <w:t>SOMMAIRE</w:t>
      </w:r>
    </w:p>
    <w:p w14:paraId="29FA65B3" w14:textId="77777777" w:rsidR="002D73F0" w:rsidRPr="00DC157F" w:rsidRDefault="002D73F0" w:rsidP="00011410">
      <w:pPr>
        <w:jc w:val="both"/>
        <w:rPr>
          <w:rFonts w:ascii="Arial" w:hAnsi="Arial" w:cs="Arial"/>
          <w:sz w:val="22"/>
        </w:rPr>
      </w:pPr>
    </w:p>
    <w:p w14:paraId="73BF3934" w14:textId="6C5F5B77" w:rsidR="00B70BCF" w:rsidRDefault="002D73F0">
      <w:pPr>
        <w:pStyle w:val="TM1"/>
        <w:tabs>
          <w:tab w:val="right" w:leader="dot" w:pos="9629"/>
        </w:tabs>
        <w:rPr>
          <w:rFonts w:asciiTheme="minorHAnsi" w:eastAsiaTheme="minorEastAsia" w:hAnsiTheme="minorHAnsi" w:cstheme="minorBidi"/>
          <w:b w:val="0"/>
          <w:bCs w:val="0"/>
          <w:caps w:val="0"/>
          <w:noProof/>
        </w:rPr>
      </w:pPr>
      <w:r w:rsidRPr="00DC157F">
        <w:rPr>
          <w:sz w:val="20"/>
          <w:szCs w:val="20"/>
        </w:rPr>
        <w:fldChar w:fldCharType="begin"/>
      </w:r>
      <w:r w:rsidRPr="00DC157F">
        <w:rPr>
          <w:sz w:val="20"/>
          <w:szCs w:val="20"/>
        </w:rPr>
        <w:instrText xml:space="preserve"> TOC \o "1-2" \h \z </w:instrText>
      </w:r>
      <w:r w:rsidRPr="00DC157F">
        <w:rPr>
          <w:sz w:val="20"/>
          <w:szCs w:val="20"/>
        </w:rPr>
        <w:fldChar w:fldCharType="separate"/>
      </w:r>
      <w:hyperlink w:anchor="_Toc205968610" w:history="1">
        <w:r w:rsidR="00B70BCF" w:rsidRPr="00CD3305">
          <w:rPr>
            <w:rStyle w:val="Lienhypertexte"/>
            <w:noProof/>
          </w:rPr>
          <w:t>CHAPITRE 1 - PREAMBULE – PRESENTATION DE LA POLITIQUE ACHAT RESPONSABLE DU GHT ROUEN CŒUR DE SEINE</w:t>
        </w:r>
        <w:r w:rsidR="00B70BCF">
          <w:rPr>
            <w:noProof/>
            <w:webHidden/>
          </w:rPr>
          <w:tab/>
        </w:r>
        <w:r w:rsidR="00B70BCF">
          <w:rPr>
            <w:noProof/>
            <w:webHidden/>
          </w:rPr>
          <w:fldChar w:fldCharType="begin"/>
        </w:r>
        <w:r w:rsidR="00B70BCF">
          <w:rPr>
            <w:noProof/>
            <w:webHidden/>
          </w:rPr>
          <w:instrText xml:space="preserve"> PAGEREF _Toc205968610 \h </w:instrText>
        </w:r>
        <w:r w:rsidR="00B70BCF">
          <w:rPr>
            <w:noProof/>
            <w:webHidden/>
          </w:rPr>
        </w:r>
        <w:r w:rsidR="00B70BCF">
          <w:rPr>
            <w:noProof/>
            <w:webHidden/>
          </w:rPr>
          <w:fldChar w:fldCharType="separate"/>
        </w:r>
        <w:r w:rsidR="00B70BCF">
          <w:rPr>
            <w:noProof/>
            <w:webHidden/>
          </w:rPr>
          <w:t>3</w:t>
        </w:r>
        <w:r w:rsidR="00B70BCF">
          <w:rPr>
            <w:noProof/>
            <w:webHidden/>
          </w:rPr>
          <w:fldChar w:fldCharType="end"/>
        </w:r>
      </w:hyperlink>
    </w:p>
    <w:p w14:paraId="0A0283D8" w14:textId="1DC695FD" w:rsidR="00B70BCF" w:rsidRDefault="00B70BCF">
      <w:pPr>
        <w:pStyle w:val="TM1"/>
        <w:tabs>
          <w:tab w:val="right" w:leader="dot" w:pos="9629"/>
        </w:tabs>
        <w:rPr>
          <w:rFonts w:asciiTheme="minorHAnsi" w:eastAsiaTheme="minorEastAsia" w:hAnsiTheme="minorHAnsi" w:cstheme="minorBidi"/>
          <w:b w:val="0"/>
          <w:bCs w:val="0"/>
          <w:caps w:val="0"/>
          <w:noProof/>
        </w:rPr>
      </w:pPr>
      <w:hyperlink w:anchor="_Toc205968611" w:history="1">
        <w:r w:rsidRPr="00CD3305">
          <w:rPr>
            <w:rStyle w:val="Lienhypertexte"/>
            <w:noProof/>
          </w:rPr>
          <w:t>CHAPITRE 2 - PRESENTATION DU GHT ROUEN CŒUR DE SEINE</w:t>
        </w:r>
        <w:r>
          <w:rPr>
            <w:noProof/>
            <w:webHidden/>
          </w:rPr>
          <w:tab/>
        </w:r>
        <w:r>
          <w:rPr>
            <w:noProof/>
            <w:webHidden/>
          </w:rPr>
          <w:fldChar w:fldCharType="begin"/>
        </w:r>
        <w:r>
          <w:rPr>
            <w:noProof/>
            <w:webHidden/>
          </w:rPr>
          <w:instrText xml:space="preserve"> PAGEREF _Toc205968611 \h </w:instrText>
        </w:r>
        <w:r>
          <w:rPr>
            <w:noProof/>
            <w:webHidden/>
          </w:rPr>
        </w:r>
        <w:r>
          <w:rPr>
            <w:noProof/>
            <w:webHidden/>
          </w:rPr>
          <w:fldChar w:fldCharType="separate"/>
        </w:r>
        <w:r>
          <w:rPr>
            <w:noProof/>
            <w:webHidden/>
          </w:rPr>
          <w:t>3</w:t>
        </w:r>
        <w:r>
          <w:rPr>
            <w:noProof/>
            <w:webHidden/>
          </w:rPr>
          <w:fldChar w:fldCharType="end"/>
        </w:r>
      </w:hyperlink>
    </w:p>
    <w:p w14:paraId="1D88BAEE" w14:textId="11D00CAA" w:rsidR="00B70BCF" w:rsidRDefault="00B70BCF">
      <w:pPr>
        <w:pStyle w:val="TM1"/>
        <w:tabs>
          <w:tab w:val="right" w:leader="dot" w:pos="9629"/>
        </w:tabs>
        <w:rPr>
          <w:rFonts w:asciiTheme="minorHAnsi" w:eastAsiaTheme="minorEastAsia" w:hAnsiTheme="minorHAnsi" w:cstheme="minorBidi"/>
          <w:b w:val="0"/>
          <w:bCs w:val="0"/>
          <w:caps w:val="0"/>
          <w:noProof/>
        </w:rPr>
      </w:pPr>
      <w:hyperlink w:anchor="_Toc205968612" w:history="1">
        <w:r w:rsidRPr="00CD3305">
          <w:rPr>
            <w:rStyle w:val="Lienhypertexte"/>
            <w:noProof/>
          </w:rPr>
          <w:t>CHAPITRE 3 - DISPOSITIONS DE L’ACCORD CADRE</w:t>
        </w:r>
        <w:r>
          <w:rPr>
            <w:noProof/>
            <w:webHidden/>
          </w:rPr>
          <w:tab/>
        </w:r>
        <w:r>
          <w:rPr>
            <w:noProof/>
            <w:webHidden/>
          </w:rPr>
          <w:fldChar w:fldCharType="begin"/>
        </w:r>
        <w:r>
          <w:rPr>
            <w:noProof/>
            <w:webHidden/>
          </w:rPr>
          <w:instrText xml:space="preserve"> PAGEREF _Toc205968612 \h </w:instrText>
        </w:r>
        <w:r>
          <w:rPr>
            <w:noProof/>
            <w:webHidden/>
          </w:rPr>
        </w:r>
        <w:r>
          <w:rPr>
            <w:noProof/>
            <w:webHidden/>
          </w:rPr>
          <w:fldChar w:fldCharType="separate"/>
        </w:r>
        <w:r>
          <w:rPr>
            <w:noProof/>
            <w:webHidden/>
          </w:rPr>
          <w:t>4</w:t>
        </w:r>
        <w:r>
          <w:rPr>
            <w:noProof/>
            <w:webHidden/>
          </w:rPr>
          <w:fldChar w:fldCharType="end"/>
        </w:r>
      </w:hyperlink>
    </w:p>
    <w:p w14:paraId="2177FE8D" w14:textId="5F75696E"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3" w:history="1">
        <w:r w:rsidRPr="00CD3305">
          <w:rPr>
            <w:rStyle w:val="Lienhypertexte"/>
            <w:noProof/>
          </w:rPr>
          <w:t>ARTICLE 1 - OBJET</w:t>
        </w:r>
        <w:r>
          <w:rPr>
            <w:noProof/>
            <w:webHidden/>
          </w:rPr>
          <w:tab/>
        </w:r>
        <w:r>
          <w:rPr>
            <w:noProof/>
            <w:webHidden/>
          </w:rPr>
          <w:fldChar w:fldCharType="begin"/>
        </w:r>
        <w:r>
          <w:rPr>
            <w:noProof/>
            <w:webHidden/>
          </w:rPr>
          <w:instrText xml:space="preserve"> PAGEREF _Toc205968613 \h </w:instrText>
        </w:r>
        <w:r>
          <w:rPr>
            <w:noProof/>
            <w:webHidden/>
          </w:rPr>
        </w:r>
        <w:r>
          <w:rPr>
            <w:noProof/>
            <w:webHidden/>
          </w:rPr>
          <w:fldChar w:fldCharType="separate"/>
        </w:r>
        <w:r>
          <w:rPr>
            <w:noProof/>
            <w:webHidden/>
          </w:rPr>
          <w:t>4</w:t>
        </w:r>
        <w:r>
          <w:rPr>
            <w:noProof/>
            <w:webHidden/>
          </w:rPr>
          <w:fldChar w:fldCharType="end"/>
        </w:r>
      </w:hyperlink>
    </w:p>
    <w:p w14:paraId="136D22A5" w14:textId="18242C36"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4" w:history="1">
        <w:r w:rsidRPr="00CD3305">
          <w:rPr>
            <w:rStyle w:val="Lienhypertexte"/>
            <w:noProof/>
          </w:rPr>
          <w:t>ARTICLE 2 - PROCEDURE, FORME ET DUREE DE L’ACCORD CADRE</w:t>
        </w:r>
        <w:r>
          <w:rPr>
            <w:noProof/>
            <w:webHidden/>
          </w:rPr>
          <w:tab/>
        </w:r>
        <w:r>
          <w:rPr>
            <w:noProof/>
            <w:webHidden/>
          </w:rPr>
          <w:fldChar w:fldCharType="begin"/>
        </w:r>
        <w:r>
          <w:rPr>
            <w:noProof/>
            <w:webHidden/>
          </w:rPr>
          <w:instrText xml:space="preserve"> PAGEREF _Toc205968614 \h </w:instrText>
        </w:r>
        <w:r>
          <w:rPr>
            <w:noProof/>
            <w:webHidden/>
          </w:rPr>
        </w:r>
        <w:r>
          <w:rPr>
            <w:noProof/>
            <w:webHidden/>
          </w:rPr>
          <w:fldChar w:fldCharType="separate"/>
        </w:r>
        <w:r>
          <w:rPr>
            <w:noProof/>
            <w:webHidden/>
          </w:rPr>
          <w:t>5</w:t>
        </w:r>
        <w:r>
          <w:rPr>
            <w:noProof/>
            <w:webHidden/>
          </w:rPr>
          <w:fldChar w:fldCharType="end"/>
        </w:r>
      </w:hyperlink>
    </w:p>
    <w:p w14:paraId="5CD6C8FD" w14:textId="403C6284"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5" w:history="1">
        <w:r w:rsidRPr="00CD3305">
          <w:rPr>
            <w:rStyle w:val="Lienhypertexte"/>
            <w:noProof/>
          </w:rPr>
          <w:t>ARTICLE 3 - PIECES CONSTITUTIVES DE L’ACCORD CADRE</w:t>
        </w:r>
        <w:r>
          <w:rPr>
            <w:noProof/>
            <w:webHidden/>
          </w:rPr>
          <w:tab/>
        </w:r>
        <w:r>
          <w:rPr>
            <w:noProof/>
            <w:webHidden/>
          </w:rPr>
          <w:fldChar w:fldCharType="begin"/>
        </w:r>
        <w:r>
          <w:rPr>
            <w:noProof/>
            <w:webHidden/>
          </w:rPr>
          <w:instrText xml:space="preserve"> PAGEREF _Toc205968615 \h </w:instrText>
        </w:r>
        <w:r>
          <w:rPr>
            <w:noProof/>
            <w:webHidden/>
          </w:rPr>
        </w:r>
        <w:r>
          <w:rPr>
            <w:noProof/>
            <w:webHidden/>
          </w:rPr>
          <w:fldChar w:fldCharType="separate"/>
        </w:r>
        <w:r>
          <w:rPr>
            <w:noProof/>
            <w:webHidden/>
          </w:rPr>
          <w:t>6</w:t>
        </w:r>
        <w:r>
          <w:rPr>
            <w:noProof/>
            <w:webHidden/>
          </w:rPr>
          <w:fldChar w:fldCharType="end"/>
        </w:r>
      </w:hyperlink>
    </w:p>
    <w:p w14:paraId="36E982D4" w14:textId="2966FD25"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6" w:history="1">
        <w:r w:rsidRPr="00CD3305">
          <w:rPr>
            <w:rStyle w:val="Lienhypertexte"/>
            <w:noProof/>
          </w:rPr>
          <w:t>ARTICLE 4 - INTERLOCUTEURS DE L’ACCORD CADRE</w:t>
        </w:r>
        <w:r>
          <w:rPr>
            <w:noProof/>
            <w:webHidden/>
          </w:rPr>
          <w:tab/>
        </w:r>
        <w:r>
          <w:rPr>
            <w:noProof/>
            <w:webHidden/>
          </w:rPr>
          <w:fldChar w:fldCharType="begin"/>
        </w:r>
        <w:r>
          <w:rPr>
            <w:noProof/>
            <w:webHidden/>
          </w:rPr>
          <w:instrText xml:space="preserve"> PAGEREF _Toc205968616 \h </w:instrText>
        </w:r>
        <w:r>
          <w:rPr>
            <w:noProof/>
            <w:webHidden/>
          </w:rPr>
        </w:r>
        <w:r>
          <w:rPr>
            <w:noProof/>
            <w:webHidden/>
          </w:rPr>
          <w:fldChar w:fldCharType="separate"/>
        </w:r>
        <w:r>
          <w:rPr>
            <w:noProof/>
            <w:webHidden/>
          </w:rPr>
          <w:t>6</w:t>
        </w:r>
        <w:r>
          <w:rPr>
            <w:noProof/>
            <w:webHidden/>
          </w:rPr>
          <w:fldChar w:fldCharType="end"/>
        </w:r>
      </w:hyperlink>
    </w:p>
    <w:p w14:paraId="374CCE97" w14:textId="69BF1ED7"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7" w:history="1">
        <w:r w:rsidRPr="00CD3305">
          <w:rPr>
            <w:rStyle w:val="Lienhypertexte"/>
            <w:noProof/>
          </w:rPr>
          <w:t>ARTICLE 5 - CONDITIONS D’EXECUTION DE L’ACCORD-CADRE</w:t>
        </w:r>
        <w:r>
          <w:rPr>
            <w:noProof/>
            <w:webHidden/>
          </w:rPr>
          <w:tab/>
        </w:r>
        <w:r>
          <w:rPr>
            <w:noProof/>
            <w:webHidden/>
          </w:rPr>
          <w:fldChar w:fldCharType="begin"/>
        </w:r>
        <w:r>
          <w:rPr>
            <w:noProof/>
            <w:webHidden/>
          </w:rPr>
          <w:instrText xml:space="preserve"> PAGEREF _Toc205968617 \h </w:instrText>
        </w:r>
        <w:r>
          <w:rPr>
            <w:noProof/>
            <w:webHidden/>
          </w:rPr>
        </w:r>
        <w:r>
          <w:rPr>
            <w:noProof/>
            <w:webHidden/>
          </w:rPr>
          <w:fldChar w:fldCharType="separate"/>
        </w:r>
        <w:r>
          <w:rPr>
            <w:noProof/>
            <w:webHidden/>
          </w:rPr>
          <w:t>7</w:t>
        </w:r>
        <w:r>
          <w:rPr>
            <w:noProof/>
            <w:webHidden/>
          </w:rPr>
          <w:fldChar w:fldCharType="end"/>
        </w:r>
      </w:hyperlink>
    </w:p>
    <w:p w14:paraId="189E4CF3" w14:textId="29275715"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8" w:history="1">
        <w:r w:rsidRPr="00CD3305">
          <w:rPr>
            <w:rStyle w:val="Lienhypertexte"/>
            <w:noProof/>
          </w:rPr>
          <w:t>ARTICLE 6 - PRIX ET VARIATION DES PRIX DE L’ACCORD CADRE</w:t>
        </w:r>
        <w:r>
          <w:rPr>
            <w:noProof/>
            <w:webHidden/>
          </w:rPr>
          <w:tab/>
        </w:r>
        <w:r>
          <w:rPr>
            <w:noProof/>
            <w:webHidden/>
          </w:rPr>
          <w:fldChar w:fldCharType="begin"/>
        </w:r>
        <w:r>
          <w:rPr>
            <w:noProof/>
            <w:webHidden/>
          </w:rPr>
          <w:instrText xml:space="preserve"> PAGEREF _Toc205968618 \h </w:instrText>
        </w:r>
        <w:r>
          <w:rPr>
            <w:noProof/>
            <w:webHidden/>
          </w:rPr>
        </w:r>
        <w:r>
          <w:rPr>
            <w:noProof/>
            <w:webHidden/>
          </w:rPr>
          <w:fldChar w:fldCharType="separate"/>
        </w:r>
        <w:r>
          <w:rPr>
            <w:noProof/>
            <w:webHidden/>
          </w:rPr>
          <w:t>8</w:t>
        </w:r>
        <w:r>
          <w:rPr>
            <w:noProof/>
            <w:webHidden/>
          </w:rPr>
          <w:fldChar w:fldCharType="end"/>
        </w:r>
      </w:hyperlink>
    </w:p>
    <w:p w14:paraId="0BFAD4CE" w14:textId="54A32BCA"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19" w:history="1">
        <w:r w:rsidRPr="00CD3305">
          <w:rPr>
            <w:rStyle w:val="Lienhypertexte"/>
            <w:noProof/>
          </w:rPr>
          <w:t>ARTICLE 7 - OBLIGATIONS DES PARTIES</w:t>
        </w:r>
        <w:r>
          <w:rPr>
            <w:noProof/>
            <w:webHidden/>
          </w:rPr>
          <w:tab/>
        </w:r>
        <w:r>
          <w:rPr>
            <w:noProof/>
            <w:webHidden/>
          </w:rPr>
          <w:fldChar w:fldCharType="begin"/>
        </w:r>
        <w:r>
          <w:rPr>
            <w:noProof/>
            <w:webHidden/>
          </w:rPr>
          <w:instrText xml:space="preserve"> PAGEREF _Toc205968619 \h </w:instrText>
        </w:r>
        <w:r>
          <w:rPr>
            <w:noProof/>
            <w:webHidden/>
          </w:rPr>
        </w:r>
        <w:r>
          <w:rPr>
            <w:noProof/>
            <w:webHidden/>
          </w:rPr>
          <w:fldChar w:fldCharType="separate"/>
        </w:r>
        <w:r>
          <w:rPr>
            <w:noProof/>
            <w:webHidden/>
          </w:rPr>
          <w:t>9</w:t>
        </w:r>
        <w:r>
          <w:rPr>
            <w:noProof/>
            <w:webHidden/>
          </w:rPr>
          <w:fldChar w:fldCharType="end"/>
        </w:r>
      </w:hyperlink>
    </w:p>
    <w:p w14:paraId="30C2A41A" w14:textId="1F763638"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0" w:history="1">
        <w:r w:rsidRPr="00CD3305">
          <w:rPr>
            <w:rStyle w:val="Lienhypertexte"/>
            <w:noProof/>
          </w:rPr>
          <w:t>ARTICLE 8 - TERMES NON COUVERTS PAR L’ACCORD- CADRE</w:t>
        </w:r>
        <w:r>
          <w:rPr>
            <w:noProof/>
            <w:webHidden/>
          </w:rPr>
          <w:tab/>
        </w:r>
        <w:r>
          <w:rPr>
            <w:noProof/>
            <w:webHidden/>
          </w:rPr>
          <w:fldChar w:fldCharType="begin"/>
        </w:r>
        <w:r>
          <w:rPr>
            <w:noProof/>
            <w:webHidden/>
          </w:rPr>
          <w:instrText xml:space="preserve"> PAGEREF _Toc205968620 \h </w:instrText>
        </w:r>
        <w:r>
          <w:rPr>
            <w:noProof/>
            <w:webHidden/>
          </w:rPr>
        </w:r>
        <w:r>
          <w:rPr>
            <w:noProof/>
            <w:webHidden/>
          </w:rPr>
          <w:fldChar w:fldCharType="separate"/>
        </w:r>
        <w:r>
          <w:rPr>
            <w:noProof/>
            <w:webHidden/>
          </w:rPr>
          <w:t>11</w:t>
        </w:r>
        <w:r>
          <w:rPr>
            <w:noProof/>
            <w:webHidden/>
          </w:rPr>
          <w:fldChar w:fldCharType="end"/>
        </w:r>
      </w:hyperlink>
    </w:p>
    <w:p w14:paraId="361E34F0" w14:textId="31236E52" w:rsidR="00B70BCF" w:rsidRDefault="00B70BCF">
      <w:pPr>
        <w:pStyle w:val="TM1"/>
        <w:tabs>
          <w:tab w:val="right" w:leader="dot" w:pos="9629"/>
        </w:tabs>
        <w:rPr>
          <w:rFonts w:asciiTheme="minorHAnsi" w:eastAsiaTheme="minorEastAsia" w:hAnsiTheme="minorHAnsi" w:cstheme="minorBidi"/>
          <w:b w:val="0"/>
          <w:bCs w:val="0"/>
          <w:caps w:val="0"/>
          <w:noProof/>
        </w:rPr>
      </w:pPr>
      <w:hyperlink w:anchor="_Toc205968621" w:history="1">
        <w:r w:rsidRPr="00CD3305">
          <w:rPr>
            <w:rStyle w:val="Lienhypertexte"/>
            <w:noProof/>
          </w:rPr>
          <w:t>CHAPITRE 4 - DISPOSITIONS DEs MARCHES SUBSEQUENTS</w:t>
        </w:r>
        <w:r>
          <w:rPr>
            <w:noProof/>
            <w:webHidden/>
          </w:rPr>
          <w:tab/>
        </w:r>
        <w:r>
          <w:rPr>
            <w:noProof/>
            <w:webHidden/>
          </w:rPr>
          <w:fldChar w:fldCharType="begin"/>
        </w:r>
        <w:r>
          <w:rPr>
            <w:noProof/>
            <w:webHidden/>
          </w:rPr>
          <w:instrText xml:space="preserve"> PAGEREF _Toc205968621 \h </w:instrText>
        </w:r>
        <w:r>
          <w:rPr>
            <w:noProof/>
            <w:webHidden/>
          </w:rPr>
        </w:r>
        <w:r>
          <w:rPr>
            <w:noProof/>
            <w:webHidden/>
          </w:rPr>
          <w:fldChar w:fldCharType="separate"/>
        </w:r>
        <w:r>
          <w:rPr>
            <w:noProof/>
            <w:webHidden/>
          </w:rPr>
          <w:t>11</w:t>
        </w:r>
        <w:r>
          <w:rPr>
            <w:noProof/>
            <w:webHidden/>
          </w:rPr>
          <w:fldChar w:fldCharType="end"/>
        </w:r>
      </w:hyperlink>
    </w:p>
    <w:p w14:paraId="3FE1BD92" w14:textId="3E9043B9"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2" w:history="1">
        <w:r w:rsidRPr="00CD3305">
          <w:rPr>
            <w:rStyle w:val="Lienhypertexte"/>
            <w:noProof/>
          </w:rPr>
          <w:t>ARTICLE 1 - OBJET DES MARCHES SUBSEQUENTS</w:t>
        </w:r>
        <w:r>
          <w:rPr>
            <w:noProof/>
            <w:webHidden/>
          </w:rPr>
          <w:tab/>
        </w:r>
        <w:r>
          <w:rPr>
            <w:noProof/>
            <w:webHidden/>
          </w:rPr>
          <w:fldChar w:fldCharType="begin"/>
        </w:r>
        <w:r>
          <w:rPr>
            <w:noProof/>
            <w:webHidden/>
          </w:rPr>
          <w:instrText xml:space="preserve"> PAGEREF _Toc205968622 \h </w:instrText>
        </w:r>
        <w:r>
          <w:rPr>
            <w:noProof/>
            <w:webHidden/>
          </w:rPr>
        </w:r>
        <w:r>
          <w:rPr>
            <w:noProof/>
            <w:webHidden/>
          </w:rPr>
          <w:fldChar w:fldCharType="separate"/>
        </w:r>
        <w:r>
          <w:rPr>
            <w:noProof/>
            <w:webHidden/>
          </w:rPr>
          <w:t>11</w:t>
        </w:r>
        <w:r>
          <w:rPr>
            <w:noProof/>
            <w:webHidden/>
          </w:rPr>
          <w:fldChar w:fldCharType="end"/>
        </w:r>
      </w:hyperlink>
    </w:p>
    <w:p w14:paraId="52325079" w14:textId="3D748744"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3" w:history="1">
        <w:r w:rsidRPr="00CD3305">
          <w:rPr>
            <w:rStyle w:val="Lienhypertexte"/>
            <w:noProof/>
          </w:rPr>
          <w:t>ARTICLE 2 - PIECES CONSTITUTIVES DES MARCHES SUBSEQUENTS</w:t>
        </w:r>
        <w:r>
          <w:rPr>
            <w:noProof/>
            <w:webHidden/>
          </w:rPr>
          <w:tab/>
        </w:r>
        <w:r>
          <w:rPr>
            <w:noProof/>
            <w:webHidden/>
          </w:rPr>
          <w:fldChar w:fldCharType="begin"/>
        </w:r>
        <w:r>
          <w:rPr>
            <w:noProof/>
            <w:webHidden/>
          </w:rPr>
          <w:instrText xml:space="preserve"> PAGEREF _Toc205968623 \h </w:instrText>
        </w:r>
        <w:r>
          <w:rPr>
            <w:noProof/>
            <w:webHidden/>
          </w:rPr>
        </w:r>
        <w:r>
          <w:rPr>
            <w:noProof/>
            <w:webHidden/>
          </w:rPr>
          <w:fldChar w:fldCharType="separate"/>
        </w:r>
        <w:r>
          <w:rPr>
            <w:noProof/>
            <w:webHidden/>
          </w:rPr>
          <w:t>11</w:t>
        </w:r>
        <w:r>
          <w:rPr>
            <w:noProof/>
            <w:webHidden/>
          </w:rPr>
          <w:fldChar w:fldCharType="end"/>
        </w:r>
      </w:hyperlink>
    </w:p>
    <w:p w14:paraId="6F4601E7" w14:textId="419F7FAF"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4" w:history="1">
        <w:r w:rsidRPr="00CD3305">
          <w:rPr>
            <w:rStyle w:val="Lienhypertexte"/>
            <w:noProof/>
          </w:rPr>
          <w:t>ARTICLE 3 - MODALITES D’EXECUTION DES MARCHES SUBSEQUENTS.</w:t>
        </w:r>
        <w:r>
          <w:rPr>
            <w:noProof/>
            <w:webHidden/>
          </w:rPr>
          <w:tab/>
        </w:r>
        <w:r>
          <w:rPr>
            <w:noProof/>
            <w:webHidden/>
          </w:rPr>
          <w:fldChar w:fldCharType="begin"/>
        </w:r>
        <w:r>
          <w:rPr>
            <w:noProof/>
            <w:webHidden/>
          </w:rPr>
          <w:instrText xml:space="preserve"> PAGEREF _Toc205968624 \h </w:instrText>
        </w:r>
        <w:r>
          <w:rPr>
            <w:noProof/>
            <w:webHidden/>
          </w:rPr>
        </w:r>
        <w:r>
          <w:rPr>
            <w:noProof/>
            <w:webHidden/>
          </w:rPr>
          <w:fldChar w:fldCharType="separate"/>
        </w:r>
        <w:r>
          <w:rPr>
            <w:noProof/>
            <w:webHidden/>
          </w:rPr>
          <w:t>11</w:t>
        </w:r>
        <w:r>
          <w:rPr>
            <w:noProof/>
            <w:webHidden/>
          </w:rPr>
          <w:fldChar w:fldCharType="end"/>
        </w:r>
      </w:hyperlink>
    </w:p>
    <w:p w14:paraId="6BC3F3DA" w14:textId="144F0F7C"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5" w:history="1">
        <w:r w:rsidRPr="00CD3305">
          <w:rPr>
            <w:rStyle w:val="Lienhypertexte"/>
            <w:noProof/>
          </w:rPr>
          <w:t>ARTICLE 4 - Contenu des prix du marché subséquent</w:t>
        </w:r>
        <w:r>
          <w:rPr>
            <w:noProof/>
            <w:webHidden/>
          </w:rPr>
          <w:tab/>
        </w:r>
        <w:r>
          <w:rPr>
            <w:noProof/>
            <w:webHidden/>
          </w:rPr>
          <w:fldChar w:fldCharType="begin"/>
        </w:r>
        <w:r>
          <w:rPr>
            <w:noProof/>
            <w:webHidden/>
          </w:rPr>
          <w:instrText xml:space="preserve"> PAGEREF _Toc205968625 \h </w:instrText>
        </w:r>
        <w:r>
          <w:rPr>
            <w:noProof/>
            <w:webHidden/>
          </w:rPr>
        </w:r>
        <w:r>
          <w:rPr>
            <w:noProof/>
            <w:webHidden/>
          </w:rPr>
          <w:fldChar w:fldCharType="separate"/>
        </w:r>
        <w:r>
          <w:rPr>
            <w:noProof/>
            <w:webHidden/>
          </w:rPr>
          <w:t>13</w:t>
        </w:r>
        <w:r>
          <w:rPr>
            <w:noProof/>
            <w:webHidden/>
          </w:rPr>
          <w:fldChar w:fldCharType="end"/>
        </w:r>
      </w:hyperlink>
    </w:p>
    <w:p w14:paraId="576ED2A0" w14:textId="7C48CB8E"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6" w:history="1">
        <w:r w:rsidRPr="00CD3305">
          <w:rPr>
            <w:rStyle w:val="Lienhypertexte"/>
            <w:noProof/>
          </w:rPr>
          <w:t>ARTICLE 5 - MODALITES DE REGLEMENT</w:t>
        </w:r>
        <w:r>
          <w:rPr>
            <w:noProof/>
            <w:webHidden/>
          </w:rPr>
          <w:tab/>
        </w:r>
        <w:r>
          <w:rPr>
            <w:noProof/>
            <w:webHidden/>
          </w:rPr>
          <w:fldChar w:fldCharType="begin"/>
        </w:r>
        <w:r>
          <w:rPr>
            <w:noProof/>
            <w:webHidden/>
          </w:rPr>
          <w:instrText xml:space="preserve"> PAGEREF _Toc205968626 \h </w:instrText>
        </w:r>
        <w:r>
          <w:rPr>
            <w:noProof/>
            <w:webHidden/>
          </w:rPr>
        </w:r>
        <w:r>
          <w:rPr>
            <w:noProof/>
            <w:webHidden/>
          </w:rPr>
          <w:fldChar w:fldCharType="separate"/>
        </w:r>
        <w:r>
          <w:rPr>
            <w:noProof/>
            <w:webHidden/>
          </w:rPr>
          <w:t>13</w:t>
        </w:r>
        <w:r>
          <w:rPr>
            <w:noProof/>
            <w:webHidden/>
          </w:rPr>
          <w:fldChar w:fldCharType="end"/>
        </w:r>
      </w:hyperlink>
    </w:p>
    <w:p w14:paraId="51933BA3" w14:textId="28FA96E5"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7" w:history="1">
        <w:r w:rsidRPr="00CD3305">
          <w:rPr>
            <w:rStyle w:val="Lienhypertexte"/>
            <w:noProof/>
          </w:rPr>
          <w:t>ARTICLE 6 - PENALITES</w:t>
        </w:r>
        <w:r>
          <w:rPr>
            <w:noProof/>
            <w:webHidden/>
          </w:rPr>
          <w:tab/>
        </w:r>
        <w:r>
          <w:rPr>
            <w:noProof/>
            <w:webHidden/>
          </w:rPr>
          <w:fldChar w:fldCharType="begin"/>
        </w:r>
        <w:r>
          <w:rPr>
            <w:noProof/>
            <w:webHidden/>
          </w:rPr>
          <w:instrText xml:space="preserve"> PAGEREF _Toc205968627 \h </w:instrText>
        </w:r>
        <w:r>
          <w:rPr>
            <w:noProof/>
            <w:webHidden/>
          </w:rPr>
        </w:r>
        <w:r>
          <w:rPr>
            <w:noProof/>
            <w:webHidden/>
          </w:rPr>
          <w:fldChar w:fldCharType="separate"/>
        </w:r>
        <w:r>
          <w:rPr>
            <w:noProof/>
            <w:webHidden/>
          </w:rPr>
          <w:t>15</w:t>
        </w:r>
        <w:r>
          <w:rPr>
            <w:noProof/>
            <w:webHidden/>
          </w:rPr>
          <w:fldChar w:fldCharType="end"/>
        </w:r>
      </w:hyperlink>
    </w:p>
    <w:p w14:paraId="1863AB31" w14:textId="789C897A"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28" w:history="1">
        <w:r w:rsidRPr="00CD3305">
          <w:rPr>
            <w:rStyle w:val="Lienhypertexte"/>
            <w:noProof/>
          </w:rPr>
          <w:t>ARTICLE 7 - PROPRIETE INTELLECTUELLE</w:t>
        </w:r>
        <w:r>
          <w:rPr>
            <w:noProof/>
            <w:webHidden/>
          </w:rPr>
          <w:tab/>
        </w:r>
        <w:r>
          <w:rPr>
            <w:noProof/>
            <w:webHidden/>
          </w:rPr>
          <w:fldChar w:fldCharType="begin"/>
        </w:r>
        <w:r>
          <w:rPr>
            <w:noProof/>
            <w:webHidden/>
          </w:rPr>
          <w:instrText xml:space="preserve"> PAGEREF _Toc205968628 \h </w:instrText>
        </w:r>
        <w:r>
          <w:rPr>
            <w:noProof/>
            <w:webHidden/>
          </w:rPr>
        </w:r>
        <w:r>
          <w:rPr>
            <w:noProof/>
            <w:webHidden/>
          </w:rPr>
          <w:fldChar w:fldCharType="separate"/>
        </w:r>
        <w:r>
          <w:rPr>
            <w:noProof/>
            <w:webHidden/>
          </w:rPr>
          <w:t>16</w:t>
        </w:r>
        <w:r>
          <w:rPr>
            <w:noProof/>
            <w:webHidden/>
          </w:rPr>
          <w:fldChar w:fldCharType="end"/>
        </w:r>
      </w:hyperlink>
    </w:p>
    <w:p w14:paraId="42AB3B83" w14:textId="7C371B19" w:rsidR="00B70BCF" w:rsidRDefault="00B70BCF">
      <w:pPr>
        <w:pStyle w:val="TM1"/>
        <w:tabs>
          <w:tab w:val="right" w:leader="dot" w:pos="9629"/>
        </w:tabs>
        <w:rPr>
          <w:rFonts w:asciiTheme="minorHAnsi" w:eastAsiaTheme="minorEastAsia" w:hAnsiTheme="minorHAnsi" w:cstheme="minorBidi"/>
          <w:b w:val="0"/>
          <w:bCs w:val="0"/>
          <w:caps w:val="0"/>
          <w:noProof/>
        </w:rPr>
      </w:pPr>
      <w:hyperlink w:anchor="_Toc205968629" w:history="1">
        <w:r w:rsidRPr="00CD3305">
          <w:rPr>
            <w:rStyle w:val="Lienhypertexte"/>
            <w:noProof/>
          </w:rPr>
          <w:t>CHAPITRE 5 - DISPOSITIONS COMMUNES A L’ACCORD CADRE ET AUX MARCHES SUBSEQUENTS</w:t>
        </w:r>
        <w:r>
          <w:rPr>
            <w:noProof/>
            <w:webHidden/>
          </w:rPr>
          <w:tab/>
        </w:r>
        <w:r>
          <w:rPr>
            <w:noProof/>
            <w:webHidden/>
          </w:rPr>
          <w:fldChar w:fldCharType="begin"/>
        </w:r>
        <w:r>
          <w:rPr>
            <w:noProof/>
            <w:webHidden/>
          </w:rPr>
          <w:instrText xml:space="preserve"> PAGEREF _Toc205968629 \h </w:instrText>
        </w:r>
        <w:r>
          <w:rPr>
            <w:noProof/>
            <w:webHidden/>
          </w:rPr>
        </w:r>
        <w:r>
          <w:rPr>
            <w:noProof/>
            <w:webHidden/>
          </w:rPr>
          <w:fldChar w:fldCharType="separate"/>
        </w:r>
        <w:r>
          <w:rPr>
            <w:noProof/>
            <w:webHidden/>
          </w:rPr>
          <w:t>17</w:t>
        </w:r>
        <w:r>
          <w:rPr>
            <w:noProof/>
            <w:webHidden/>
          </w:rPr>
          <w:fldChar w:fldCharType="end"/>
        </w:r>
      </w:hyperlink>
    </w:p>
    <w:p w14:paraId="3E16D9B8" w14:textId="5C81D27F"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0" w:history="1">
        <w:r w:rsidRPr="00CD3305">
          <w:rPr>
            <w:rStyle w:val="Lienhypertexte"/>
            <w:noProof/>
          </w:rPr>
          <w:t>ARTICLE 1 - OBLIGATIONS DU TITULAIRE</w:t>
        </w:r>
        <w:r>
          <w:rPr>
            <w:noProof/>
            <w:webHidden/>
          </w:rPr>
          <w:tab/>
        </w:r>
        <w:r>
          <w:rPr>
            <w:noProof/>
            <w:webHidden/>
          </w:rPr>
          <w:fldChar w:fldCharType="begin"/>
        </w:r>
        <w:r>
          <w:rPr>
            <w:noProof/>
            <w:webHidden/>
          </w:rPr>
          <w:instrText xml:space="preserve"> PAGEREF _Toc205968630 \h </w:instrText>
        </w:r>
        <w:r>
          <w:rPr>
            <w:noProof/>
            <w:webHidden/>
          </w:rPr>
        </w:r>
        <w:r>
          <w:rPr>
            <w:noProof/>
            <w:webHidden/>
          </w:rPr>
          <w:fldChar w:fldCharType="separate"/>
        </w:r>
        <w:r>
          <w:rPr>
            <w:noProof/>
            <w:webHidden/>
          </w:rPr>
          <w:t>17</w:t>
        </w:r>
        <w:r>
          <w:rPr>
            <w:noProof/>
            <w:webHidden/>
          </w:rPr>
          <w:fldChar w:fldCharType="end"/>
        </w:r>
      </w:hyperlink>
    </w:p>
    <w:p w14:paraId="0DAB4C7A" w14:textId="7B0B0684"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1" w:history="1">
        <w:r w:rsidRPr="00CD3305">
          <w:rPr>
            <w:rStyle w:val="Lienhypertexte"/>
            <w:noProof/>
          </w:rPr>
          <w:t>ARTICLE 2 - OBLIGATION DE CONFIDENTIALITE</w:t>
        </w:r>
        <w:r>
          <w:rPr>
            <w:noProof/>
            <w:webHidden/>
          </w:rPr>
          <w:tab/>
        </w:r>
        <w:r>
          <w:rPr>
            <w:noProof/>
            <w:webHidden/>
          </w:rPr>
          <w:fldChar w:fldCharType="begin"/>
        </w:r>
        <w:r>
          <w:rPr>
            <w:noProof/>
            <w:webHidden/>
          </w:rPr>
          <w:instrText xml:space="preserve"> PAGEREF _Toc205968631 \h </w:instrText>
        </w:r>
        <w:r>
          <w:rPr>
            <w:noProof/>
            <w:webHidden/>
          </w:rPr>
        </w:r>
        <w:r>
          <w:rPr>
            <w:noProof/>
            <w:webHidden/>
          </w:rPr>
          <w:fldChar w:fldCharType="separate"/>
        </w:r>
        <w:r>
          <w:rPr>
            <w:noProof/>
            <w:webHidden/>
          </w:rPr>
          <w:t>17</w:t>
        </w:r>
        <w:r>
          <w:rPr>
            <w:noProof/>
            <w:webHidden/>
          </w:rPr>
          <w:fldChar w:fldCharType="end"/>
        </w:r>
      </w:hyperlink>
    </w:p>
    <w:p w14:paraId="7FA1959F" w14:textId="433967B9"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2" w:history="1">
        <w:r w:rsidRPr="00CD3305">
          <w:rPr>
            <w:rStyle w:val="Lienhypertexte"/>
            <w:noProof/>
          </w:rPr>
          <w:t>ARTICLE 3 - MODIFICATIONS DANS LA CONSISTANCE DE L’ACCORD CADRE ET/OU D’UN MARCHE SUBSEQUENT</w:t>
        </w:r>
        <w:r>
          <w:rPr>
            <w:noProof/>
            <w:webHidden/>
          </w:rPr>
          <w:tab/>
        </w:r>
        <w:r>
          <w:rPr>
            <w:noProof/>
            <w:webHidden/>
          </w:rPr>
          <w:fldChar w:fldCharType="begin"/>
        </w:r>
        <w:r>
          <w:rPr>
            <w:noProof/>
            <w:webHidden/>
          </w:rPr>
          <w:instrText xml:space="preserve"> PAGEREF _Toc205968632 \h </w:instrText>
        </w:r>
        <w:r>
          <w:rPr>
            <w:noProof/>
            <w:webHidden/>
          </w:rPr>
        </w:r>
        <w:r>
          <w:rPr>
            <w:noProof/>
            <w:webHidden/>
          </w:rPr>
          <w:fldChar w:fldCharType="separate"/>
        </w:r>
        <w:r>
          <w:rPr>
            <w:noProof/>
            <w:webHidden/>
          </w:rPr>
          <w:t>17</w:t>
        </w:r>
        <w:r>
          <w:rPr>
            <w:noProof/>
            <w:webHidden/>
          </w:rPr>
          <w:fldChar w:fldCharType="end"/>
        </w:r>
      </w:hyperlink>
    </w:p>
    <w:p w14:paraId="74F5E287" w14:textId="49E09606"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3" w:history="1">
        <w:r w:rsidRPr="00CD3305">
          <w:rPr>
            <w:rStyle w:val="Lienhypertexte"/>
            <w:noProof/>
          </w:rPr>
          <w:t>Le marché public peut faire l’objet d’ordres de service.</w:t>
        </w:r>
        <w:r>
          <w:rPr>
            <w:noProof/>
            <w:webHidden/>
          </w:rPr>
          <w:tab/>
        </w:r>
        <w:r>
          <w:rPr>
            <w:noProof/>
            <w:webHidden/>
          </w:rPr>
          <w:fldChar w:fldCharType="begin"/>
        </w:r>
        <w:r>
          <w:rPr>
            <w:noProof/>
            <w:webHidden/>
          </w:rPr>
          <w:instrText xml:space="preserve"> PAGEREF _Toc205968633 \h </w:instrText>
        </w:r>
        <w:r>
          <w:rPr>
            <w:noProof/>
            <w:webHidden/>
          </w:rPr>
        </w:r>
        <w:r>
          <w:rPr>
            <w:noProof/>
            <w:webHidden/>
          </w:rPr>
          <w:fldChar w:fldCharType="separate"/>
        </w:r>
        <w:r>
          <w:rPr>
            <w:noProof/>
            <w:webHidden/>
          </w:rPr>
          <w:t>18</w:t>
        </w:r>
        <w:r>
          <w:rPr>
            <w:noProof/>
            <w:webHidden/>
          </w:rPr>
          <w:fldChar w:fldCharType="end"/>
        </w:r>
      </w:hyperlink>
    </w:p>
    <w:p w14:paraId="1800594B" w14:textId="7AD2E7CF"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4" w:history="1">
        <w:r w:rsidRPr="00CD3305">
          <w:rPr>
            <w:rStyle w:val="Lienhypertexte"/>
            <w:noProof/>
          </w:rPr>
          <w:t>ARTICLE 4 - ASSURANCES</w:t>
        </w:r>
        <w:r>
          <w:rPr>
            <w:noProof/>
            <w:webHidden/>
          </w:rPr>
          <w:tab/>
        </w:r>
        <w:r>
          <w:rPr>
            <w:noProof/>
            <w:webHidden/>
          </w:rPr>
          <w:fldChar w:fldCharType="begin"/>
        </w:r>
        <w:r>
          <w:rPr>
            <w:noProof/>
            <w:webHidden/>
          </w:rPr>
          <w:instrText xml:space="preserve"> PAGEREF _Toc205968634 \h </w:instrText>
        </w:r>
        <w:r>
          <w:rPr>
            <w:noProof/>
            <w:webHidden/>
          </w:rPr>
        </w:r>
        <w:r>
          <w:rPr>
            <w:noProof/>
            <w:webHidden/>
          </w:rPr>
          <w:fldChar w:fldCharType="separate"/>
        </w:r>
        <w:r>
          <w:rPr>
            <w:noProof/>
            <w:webHidden/>
          </w:rPr>
          <w:t>18</w:t>
        </w:r>
        <w:r>
          <w:rPr>
            <w:noProof/>
            <w:webHidden/>
          </w:rPr>
          <w:fldChar w:fldCharType="end"/>
        </w:r>
      </w:hyperlink>
    </w:p>
    <w:p w14:paraId="606E5CA6" w14:textId="798B7AE0"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5" w:history="1">
        <w:r w:rsidRPr="00CD3305">
          <w:rPr>
            <w:rStyle w:val="Lienhypertexte"/>
            <w:noProof/>
          </w:rPr>
          <w:t>ARTICLE 5 - RESILIATION</w:t>
        </w:r>
        <w:r>
          <w:rPr>
            <w:noProof/>
            <w:webHidden/>
          </w:rPr>
          <w:tab/>
        </w:r>
        <w:r>
          <w:rPr>
            <w:noProof/>
            <w:webHidden/>
          </w:rPr>
          <w:fldChar w:fldCharType="begin"/>
        </w:r>
        <w:r>
          <w:rPr>
            <w:noProof/>
            <w:webHidden/>
          </w:rPr>
          <w:instrText xml:space="preserve"> PAGEREF _Toc205968635 \h </w:instrText>
        </w:r>
        <w:r>
          <w:rPr>
            <w:noProof/>
            <w:webHidden/>
          </w:rPr>
        </w:r>
        <w:r>
          <w:rPr>
            <w:noProof/>
            <w:webHidden/>
          </w:rPr>
          <w:fldChar w:fldCharType="separate"/>
        </w:r>
        <w:r>
          <w:rPr>
            <w:noProof/>
            <w:webHidden/>
          </w:rPr>
          <w:t>18</w:t>
        </w:r>
        <w:r>
          <w:rPr>
            <w:noProof/>
            <w:webHidden/>
          </w:rPr>
          <w:fldChar w:fldCharType="end"/>
        </w:r>
      </w:hyperlink>
    </w:p>
    <w:p w14:paraId="04E5344F" w14:textId="514E354E"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6" w:history="1">
        <w:r w:rsidRPr="00CD3305">
          <w:rPr>
            <w:rStyle w:val="Lienhypertexte"/>
            <w:noProof/>
          </w:rPr>
          <w:t>ARTICLE 6 - DISPOSITIONS APPLICABLES EN CAS DE TITULAIRE ETRANGER</w:t>
        </w:r>
        <w:r>
          <w:rPr>
            <w:noProof/>
            <w:webHidden/>
          </w:rPr>
          <w:tab/>
        </w:r>
        <w:r>
          <w:rPr>
            <w:noProof/>
            <w:webHidden/>
          </w:rPr>
          <w:fldChar w:fldCharType="begin"/>
        </w:r>
        <w:r>
          <w:rPr>
            <w:noProof/>
            <w:webHidden/>
          </w:rPr>
          <w:instrText xml:space="preserve"> PAGEREF _Toc205968636 \h </w:instrText>
        </w:r>
        <w:r>
          <w:rPr>
            <w:noProof/>
            <w:webHidden/>
          </w:rPr>
        </w:r>
        <w:r>
          <w:rPr>
            <w:noProof/>
            <w:webHidden/>
          </w:rPr>
          <w:fldChar w:fldCharType="separate"/>
        </w:r>
        <w:r>
          <w:rPr>
            <w:noProof/>
            <w:webHidden/>
          </w:rPr>
          <w:t>18</w:t>
        </w:r>
        <w:r>
          <w:rPr>
            <w:noProof/>
            <w:webHidden/>
          </w:rPr>
          <w:fldChar w:fldCharType="end"/>
        </w:r>
      </w:hyperlink>
    </w:p>
    <w:p w14:paraId="681472AB" w14:textId="5145B35F"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7" w:history="1">
        <w:r w:rsidRPr="00CD3305">
          <w:rPr>
            <w:rStyle w:val="Lienhypertexte"/>
            <w:noProof/>
          </w:rPr>
          <w:t>ARTICLE 7 - COMPETENCE JURIDICTIONNELLE</w:t>
        </w:r>
        <w:r>
          <w:rPr>
            <w:noProof/>
            <w:webHidden/>
          </w:rPr>
          <w:tab/>
        </w:r>
        <w:r>
          <w:rPr>
            <w:noProof/>
            <w:webHidden/>
          </w:rPr>
          <w:fldChar w:fldCharType="begin"/>
        </w:r>
        <w:r>
          <w:rPr>
            <w:noProof/>
            <w:webHidden/>
          </w:rPr>
          <w:instrText xml:space="preserve"> PAGEREF _Toc205968637 \h </w:instrText>
        </w:r>
        <w:r>
          <w:rPr>
            <w:noProof/>
            <w:webHidden/>
          </w:rPr>
        </w:r>
        <w:r>
          <w:rPr>
            <w:noProof/>
            <w:webHidden/>
          </w:rPr>
          <w:fldChar w:fldCharType="separate"/>
        </w:r>
        <w:r>
          <w:rPr>
            <w:noProof/>
            <w:webHidden/>
          </w:rPr>
          <w:t>19</w:t>
        </w:r>
        <w:r>
          <w:rPr>
            <w:noProof/>
            <w:webHidden/>
          </w:rPr>
          <w:fldChar w:fldCharType="end"/>
        </w:r>
      </w:hyperlink>
    </w:p>
    <w:p w14:paraId="737FFE42" w14:textId="35706423" w:rsidR="00B70BCF" w:rsidRDefault="00B70BCF">
      <w:pPr>
        <w:pStyle w:val="TM2"/>
        <w:tabs>
          <w:tab w:val="right" w:leader="dot" w:pos="9629"/>
        </w:tabs>
        <w:rPr>
          <w:rFonts w:asciiTheme="minorHAnsi" w:eastAsiaTheme="minorEastAsia" w:hAnsiTheme="minorHAnsi" w:cstheme="minorBidi"/>
          <w:smallCaps w:val="0"/>
          <w:noProof/>
          <w:sz w:val="22"/>
          <w:szCs w:val="22"/>
        </w:rPr>
      </w:pPr>
      <w:hyperlink w:anchor="_Toc205968638" w:history="1">
        <w:r w:rsidRPr="00CD3305">
          <w:rPr>
            <w:rStyle w:val="Lienhypertexte"/>
            <w:noProof/>
          </w:rPr>
          <w:t>ARTICLE 8 - DEROGATIONS AUX DOCUMENTS GENERAUX -</w:t>
        </w:r>
        <w:r>
          <w:rPr>
            <w:noProof/>
            <w:webHidden/>
          </w:rPr>
          <w:tab/>
        </w:r>
        <w:r>
          <w:rPr>
            <w:noProof/>
            <w:webHidden/>
          </w:rPr>
          <w:fldChar w:fldCharType="begin"/>
        </w:r>
        <w:r>
          <w:rPr>
            <w:noProof/>
            <w:webHidden/>
          </w:rPr>
          <w:instrText xml:space="preserve"> PAGEREF _Toc205968638 \h </w:instrText>
        </w:r>
        <w:r>
          <w:rPr>
            <w:noProof/>
            <w:webHidden/>
          </w:rPr>
        </w:r>
        <w:r>
          <w:rPr>
            <w:noProof/>
            <w:webHidden/>
          </w:rPr>
          <w:fldChar w:fldCharType="separate"/>
        </w:r>
        <w:r>
          <w:rPr>
            <w:noProof/>
            <w:webHidden/>
          </w:rPr>
          <w:t>19</w:t>
        </w:r>
        <w:r>
          <w:rPr>
            <w:noProof/>
            <w:webHidden/>
          </w:rPr>
          <w:fldChar w:fldCharType="end"/>
        </w:r>
      </w:hyperlink>
    </w:p>
    <w:p w14:paraId="3F4DAD01" w14:textId="01B40F65" w:rsidR="002D73F0" w:rsidRDefault="002D73F0" w:rsidP="00011410">
      <w:pPr>
        <w:jc w:val="both"/>
        <w:rPr>
          <w:rFonts w:ascii="Arial" w:hAnsi="Arial" w:cs="Arial"/>
          <w:sz w:val="20"/>
          <w:szCs w:val="20"/>
        </w:rPr>
      </w:pPr>
      <w:r w:rsidRPr="00DC157F">
        <w:rPr>
          <w:sz w:val="20"/>
          <w:szCs w:val="20"/>
        </w:rPr>
        <w:fldChar w:fldCharType="end"/>
      </w:r>
    </w:p>
    <w:p w14:paraId="21F2E7E4" w14:textId="753EA9B6" w:rsidR="002D73F0" w:rsidRDefault="002D73F0" w:rsidP="00011410">
      <w:pPr>
        <w:jc w:val="both"/>
        <w:rPr>
          <w:rFonts w:ascii="Arial" w:hAnsi="Arial" w:cs="Arial"/>
          <w:sz w:val="20"/>
          <w:szCs w:val="20"/>
        </w:rPr>
      </w:pPr>
      <w:r>
        <w:rPr>
          <w:rFonts w:ascii="Arial" w:hAnsi="Arial" w:cs="Arial"/>
          <w:sz w:val="20"/>
          <w:szCs w:val="20"/>
        </w:rPr>
        <w:br w:type="page"/>
      </w:r>
    </w:p>
    <w:p w14:paraId="72111EBE" w14:textId="77777777" w:rsidR="00FC3C83" w:rsidRDefault="00FC3C83" w:rsidP="00FC3C83">
      <w:pPr>
        <w:pStyle w:val="Titre1"/>
        <w:numPr>
          <w:ilvl w:val="0"/>
          <w:numId w:val="2"/>
        </w:numPr>
        <w:pBdr>
          <w:left w:val="single" w:sz="4" w:space="31" w:color="auto"/>
        </w:pBdr>
        <w:ind w:left="2410"/>
      </w:pPr>
      <w:bookmarkStart w:id="0" w:name="_Toc205968610"/>
      <w:r>
        <w:lastRenderedPageBreak/>
        <w:t xml:space="preserve">PREAMBULE – PRESENTATION DE LA POLITIQUE ACHAT </w:t>
      </w:r>
      <w:r w:rsidRPr="00BD6253">
        <w:t>RESPONSABLE</w:t>
      </w:r>
      <w:r>
        <w:t xml:space="preserve"> DU GHT ROUEN CŒUR DE SEINE</w:t>
      </w:r>
      <w:bookmarkEnd w:id="0"/>
    </w:p>
    <w:p w14:paraId="15D55FFA"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35CFC486"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p>
    <w:p w14:paraId="7EB32630"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Aussi, la politique achat du GHT se décline en objectifs de Développement Durable à promouvoir dans la réalisation de ses projets d’achat :</w:t>
      </w:r>
    </w:p>
    <w:p w14:paraId="39CCF3A7" w14:textId="77777777" w:rsidR="00FC3C83" w:rsidRPr="00BD6253" w:rsidRDefault="00FC3C83" w:rsidP="00FC3C83">
      <w:pPr>
        <w:pStyle w:val="Corpsdetexte2"/>
        <w:numPr>
          <w:ilvl w:val="0"/>
          <w:numId w:val="21"/>
        </w:numPr>
        <w:spacing w:before="100" w:beforeAutospacing="1" w:after="100" w:afterAutospacing="1"/>
        <w:ind w:right="-6"/>
        <w:contextualSpacing/>
        <w:jc w:val="both"/>
        <w:rPr>
          <w:rFonts w:ascii="Arial" w:hAnsi="Arial" w:cs="Arial"/>
          <w:sz w:val="20"/>
        </w:rPr>
      </w:pPr>
      <w:r w:rsidRPr="00BD6253">
        <w:rPr>
          <w:rFonts w:ascii="Arial" w:hAnsi="Arial" w:cs="Arial"/>
          <w:sz w:val="20"/>
        </w:rPr>
        <w:t>La décarbonation</w:t>
      </w:r>
    </w:p>
    <w:p w14:paraId="06AC1D05" w14:textId="77777777" w:rsidR="00FC3C83" w:rsidRPr="00BD6253" w:rsidRDefault="00FC3C83" w:rsidP="00FC3C83">
      <w:pPr>
        <w:pStyle w:val="Corpsdetexte2"/>
        <w:numPr>
          <w:ilvl w:val="0"/>
          <w:numId w:val="21"/>
        </w:numPr>
        <w:spacing w:before="100" w:beforeAutospacing="1" w:after="100" w:afterAutospacing="1"/>
        <w:contextualSpacing/>
        <w:jc w:val="both"/>
        <w:rPr>
          <w:rFonts w:ascii="Arial" w:hAnsi="Arial" w:cs="Arial"/>
          <w:sz w:val="20"/>
        </w:rPr>
      </w:pPr>
      <w:r w:rsidRPr="00BD6253">
        <w:rPr>
          <w:rFonts w:ascii="Arial" w:hAnsi="Arial" w:cs="Arial"/>
          <w:sz w:val="20"/>
        </w:rPr>
        <w:t>La performance sociale</w:t>
      </w:r>
    </w:p>
    <w:p w14:paraId="13E20A02" w14:textId="77777777" w:rsidR="00FC3C83" w:rsidRPr="00BD6253" w:rsidRDefault="00FC3C83" w:rsidP="00FC3C83">
      <w:pPr>
        <w:pStyle w:val="Corpsdetexte2"/>
        <w:numPr>
          <w:ilvl w:val="0"/>
          <w:numId w:val="21"/>
        </w:numPr>
        <w:spacing w:before="100" w:beforeAutospacing="1" w:after="100" w:afterAutospacing="1"/>
        <w:contextualSpacing/>
        <w:jc w:val="both"/>
        <w:rPr>
          <w:rFonts w:ascii="Arial" w:hAnsi="Arial" w:cs="Arial"/>
          <w:sz w:val="20"/>
        </w:rPr>
      </w:pPr>
      <w:r w:rsidRPr="00BD6253">
        <w:rPr>
          <w:rFonts w:ascii="Arial" w:hAnsi="Arial" w:cs="Arial"/>
          <w:sz w:val="20"/>
        </w:rPr>
        <w:t>L’innovation</w:t>
      </w:r>
    </w:p>
    <w:p w14:paraId="61A6A340" w14:textId="77777777" w:rsidR="00FC3C83" w:rsidRPr="00BD6253" w:rsidRDefault="00FC3C83" w:rsidP="00FC3C83">
      <w:pPr>
        <w:pStyle w:val="Corpsdetexte2"/>
        <w:numPr>
          <w:ilvl w:val="0"/>
          <w:numId w:val="21"/>
        </w:numPr>
        <w:spacing w:before="100" w:beforeAutospacing="1" w:after="100" w:afterAutospacing="1"/>
        <w:contextualSpacing/>
        <w:jc w:val="both"/>
        <w:rPr>
          <w:rFonts w:ascii="Arial" w:hAnsi="Arial" w:cs="Arial"/>
          <w:sz w:val="20"/>
        </w:rPr>
      </w:pPr>
      <w:r w:rsidRPr="00BD6253">
        <w:rPr>
          <w:rFonts w:ascii="Arial" w:hAnsi="Arial" w:cs="Arial"/>
          <w:sz w:val="20"/>
        </w:rPr>
        <w:t>L’accès des PME à la commande publique</w:t>
      </w:r>
    </w:p>
    <w:p w14:paraId="50D1B4C0" w14:textId="77777777" w:rsidR="00FC3C83" w:rsidRPr="00BD6253" w:rsidRDefault="00FC3C83" w:rsidP="00FC3C83">
      <w:pPr>
        <w:pStyle w:val="Corpsdetexte2"/>
        <w:numPr>
          <w:ilvl w:val="0"/>
          <w:numId w:val="21"/>
        </w:numPr>
        <w:spacing w:before="100" w:beforeAutospacing="1" w:after="100" w:afterAutospacing="1"/>
        <w:contextualSpacing/>
        <w:jc w:val="both"/>
        <w:rPr>
          <w:rFonts w:ascii="Arial" w:hAnsi="Arial" w:cs="Arial"/>
          <w:sz w:val="20"/>
        </w:rPr>
      </w:pPr>
      <w:r w:rsidRPr="00BD6253">
        <w:rPr>
          <w:rFonts w:ascii="Arial" w:hAnsi="Arial" w:cs="Arial"/>
          <w:sz w:val="20"/>
        </w:rPr>
        <w:t>La performance économique et technique</w:t>
      </w:r>
    </w:p>
    <w:p w14:paraId="1810162D"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p>
    <w:p w14:paraId="3C2F6974"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01ED6E52"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p>
    <w:p w14:paraId="0CADF7D7"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0909A17E"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p>
    <w:p w14:paraId="51851396"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794D549B"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p>
    <w:p w14:paraId="26B3C5EE"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59BD0C9B"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p>
    <w:p w14:paraId="44998BA5" w14:textId="77777777" w:rsidR="00FC3C83" w:rsidRPr="00BD6253" w:rsidRDefault="00FC3C83" w:rsidP="00FC3C83">
      <w:pPr>
        <w:pStyle w:val="Corpsdetexte2"/>
        <w:spacing w:before="100" w:beforeAutospacing="1" w:after="100" w:afterAutospacing="1"/>
        <w:contextualSpacing/>
        <w:jc w:val="both"/>
        <w:rPr>
          <w:rFonts w:ascii="Arial" w:hAnsi="Arial" w:cs="Arial"/>
          <w:sz w:val="20"/>
        </w:rPr>
      </w:pPr>
      <w:r w:rsidRPr="00BD6253">
        <w:rPr>
          <w:rFonts w:ascii="Arial" w:hAnsi="Arial" w:cs="Arial"/>
          <w:sz w:val="20"/>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518F2403" w14:textId="7A094262" w:rsidR="00FC3C83" w:rsidRDefault="00FC3C83" w:rsidP="00FC3C83">
      <w:pPr>
        <w:spacing w:before="100" w:beforeAutospacing="1" w:after="100" w:afterAutospacing="1"/>
        <w:contextualSpacing/>
        <w:jc w:val="both"/>
        <w:rPr>
          <w:rFonts w:ascii="Arial" w:hAnsi="Arial" w:cs="Arial"/>
          <w:sz w:val="20"/>
          <w:szCs w:val="20"/>
        </w:rPr>
      </w:pPr>
      <w:r w:rsidRPr="00BD6253">
        <w:rPr>
          <w:rFonts w:ascii="Arial" w:hAnsi="Arial" w:cs="Arial"/>
          <w:sz w:val="20"/>
          <w:szCs w:val="20"/>
        </w:rPr>
        <w:t>Pour toute interrogation, des points de contacts sont inscrits au sein du Règlement de Consultation article 5.1.</w:t>
      </w:r>
    </w:p>
    <w:p w14:paraId="5044AC93" w14:textId="438D85A3" w:rsidR="009A3AE8" w:rsidRDefault="009A3AE8" w:rsidP="00FC3C83">
      <w:pPr>
        <w:spacing w:before="100" w:beforeAutospacing="1" w:after="100" w:afterAutospacing="1"/>
        <w:contextualSpacing/>
        <w:jc w:val="both"/>
        <w:rPr>
          <w:rFonts w:ascii="Arial" w:hAnsi="Arial" w:cs="Arial"/>
          <w:sz w:val="20"/>
          <w:szCs w:val="20"/>
        </w:rPr>
      </w:pPr>
    </w:p>
    <w:p w14:paraId="274C949C" w14:textId="2457DFF5" w:rsidR="009A3AE8" w:rsidRDefault="009A3AE8" w:rsidP="009A3AE8">
      <w:pPr>
        <w:pStyle w:val="Titre1"/>
      </w:pPr>
      <w:bookmarkStart w:id="1" w:name="_Toc205968611"/>
      <w:r>
        <w:t>PRESENTATION DU GHT ROUEN CŒUR DE SEINE</w:t>
      </w:r>
      <w:bookmarkEnd w:id="1"/>
    </w:p>
    <w:p w14:paraId="5A377246" w14:textId="4B0F22B7" w:rsidR="009A3AE8" w:rsidRDefault="009A3AE8" w:rsidP="009A3AE8"/>
    <w:p w14:paraId="61134F88" w14:textId="77777777" w:rsidR="009A3AE8" w:rsidRPr="00B70BCF" w:rsidRDefault="009A3AE8" w:rsidP="009A3AE8">
      <w:pPr>
        <w:jc w:val="both"/>
        <w:rPr>
          <w:rFonts w:ascii="Arial" w:hAnsi="Arial" w:cs="Arial"/>
          <w:sz w:val="20"/>
          <w:szCs w:val="20"/>
        </w:rPr>
      </w:pPr>
      <w:r w:rsidRPr="00B70BCF">
        <w:rPr>
          <w:rFonts w:ascii="Arial" w:hAnsi="Arial" w:cs="Arial"/>
          <w:sz w:val="20"/>
          <w:szCs w:val="20"/>
        </w:rPr>
        <w:t>La Convention constitutive du Groupement Hospitalier de Territoire « Rouen Cœur de Seine » du 30 juin 2016 est venue mutualiser les achats au sein de ce GHT. Elle désigne le CHU de Rouen comme établissement support du GHT Rouen Cœur de Seine.</w:t>
      </w:r>
    </w:p>
    <w:p w14:paraId="3CDF0B05" w14:textId="77777777" w:rsidR="009A3AE8" w:rsidRPr="00B70BCF" w:rsidRDefault="009A3AE8" w:rsidP="009A3AE8">
      <w:pPr>
        <w:jc w:val="both"/>
        <w:rPr>
          <w:rFonts w:ascii="Arial" w:hAnsi="Arial" w:cs="Arial"/>
          <w:sz w:val="20"/>
          <w:szCs w:val="20"/>
          <w:highlight w:val="yellow"/>
        </w:rPr>
      </w:pPr>
    </w:p>
    <w:p w14:paraId="53B686E6" w14:textId="77777777" w:rsidR="009A3AE8" w:rsidRPr="00B70BCF" w:rsidRDefault="009A3AE8" w:rsidP="009A3AE8">
      <w:pPr>
        <w:jc w:val="both"/>
        <w:rPr>
          <w:rFonts w:ascii="Arial" w:hAnsi="Arial" w:cs="Arial"/>
          <w:sz w:val="20"/>
          <w:szCs w:val="20"/>
        </w:rPr>
      </w:pPr>
      <w:r w:rsidRPr="00B70BCF">
        <w:rPr>
          <w:rFonts w:ascii="Arial" w:hAnsi="Arial" w:cs="Arial"/>
          <w:sz w:val="20"/>
          <w:szCs w:val="20"/>
        </w:rPr>
        <w:t>Ce GHT est constitué des 9 établissements suivants :</w:t>
      </w:r>
    </w:p>
    <w:bookmarkStart w:id="2" w:name="_Toc11401193"/>
    <w:p w14:paraId="1C61F55B"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fldChar w:fldCharType="begin"/>
      </w:r>
      <w:r w:rsidRPr="00B70BCF">
        <w:rPr>
          <w:rFonts w:ascii="Arial" w:hAnsi="Arial" w:cs="Arial"/>
          <w:sz w:val="20"/>
          <w:szCs w:val="20"/>
        </w:rPr>
        <w:instrText xml:space="preserve"> HYPERLINK "https://www.chu-rouen.fr" </w:instrText>
      </w:r>
      <w:r w:rsidRPr="00B70BCF">
        <w:rPr>
          <w:rFonts w:ascii="Arial" w:hAnsi="Arial" w:cs="Arial"/>
          <w:sz w:val="20"/>
          <w:szCs w:val="20"/>
        </w:rPr>
        <w:fldChar w:fldCharType="separate"/>
      </w:r>
      <w:r w:rsidRPr="00B70BCF">
        <w:rPr>
          <w:rFonts w:ascii="Arial" w:hAnsi="Arial" w:cs="Arial"/>
          <w:sz w:val="20"/>
          <w:szCs w:val="20"/>
        </w:rPr>
        <w:t>CHU de Rouen</w:t>
      </w:r>
      <w:r w:rsidRPr="00B70BCF">
        <w:rPr>
          <w:rFonts w:ascii="Arial" w:hAnsi="Arial" w:cs="Arial"/>
          <w:sz w:val="20"/>
          <w:szCs w:val="20"/>
        </w:rPr>
        <w:fldChar w:fldCharType="end"/>
      </w:r>
      <w:r w:rsidRPr="00B70BCF">
        <w:rPr>
          <w:rFonts w:ascii="Arial" w:hAnsi="Arial" w:cs="Arial"/>
          <w:sz w:val="20"/>
          <w:szCs w:val="20"/>
        </w:rPr>
        <w:t xml:space="preserve"> (établissement support),</w:t>
      </w:r>
    </w:p>
    <w:p w14:paraId="750E68B1" w14:textId="77777777" w:rsidR="009A3AE8" w:rsidRPr="00B70BCF" w:rsidRDefault="009A3AE8" w:rsidP="009A3AE8">
      <w:pPr>
        <w:numPr>
          <w:ilvl w:val="0"/>
          <w:numId w:val="29"/>
        </w:numPr>
        <w:jc w:val="both"/>
        <w:rPr>
          <w:rFonts w:ascii="Arial" w:hAnsi="Arial" w:cs="Arial"/>
          <w:sz w:val="20"/>
          <w:szCs w:val="20"/>
        </w:rPr>
      </w:pPr>
      <w:hyperlink r:id="rId10" w:history="1">
        <w:r w:rsidRPr="00B70BCF">
          <w:rPr>
            <w:rFonts w:ascii="Arial" w:hAnsi="Arial" w:cs="Arial"/>
            <w:sz w:val="20"/>
            <w:szCs w:val="20"/>
          </w:rPr>
          <w:t>CH du Belvédère</w:t>
        </w:r>
      </w:hyperlink>
      <w:r w:rsidRPr="00B70BCF">
        <w:rPr>
          <w:rFonts w:ascii="Arial" w:hAnsi="Arial" w:cs="Arial"/>
          <w:sz w:val="20"/>
          <w:szCs w:val="20"/>
        </w:rPr>
        <w:t>,</w:t>
      </w:r>
    </w:p>
    <w:p w14:paraId="44D336D3" w14:textId="77777777" w:rsidR="009A3AE8" w:rsidRPr="00B70BCF" w:rsidRDefault="009A3AE8" w:rsidP="009A3AE8">
      <w:pPr>
        <w:numPr>
          <w:ilvl w:val="0"/>
          <w:numId w:val="29"/>
        </w:numPr>
        <w:jc w:val="both"/>
        <w:rPr>
          <w:rFonts w:ascii="Arial" w:hAnsi="Arial" w:cs="Arial"/>
          <w:sz w:val="20"/>
          <w:szCs w:val="20"/>
        </w:rPr>
      </w:pPr>
      <w:hyperlink r:id="rId11" w:history="1">
        <w:r w:rsidRPr="00B70BCF">
          <w:rPr>
            <w:rFonts w:ascii="Arial" w:hAnsi="Arial" w:cs="Arial"/>
            <w:sz w:val="20"/>
            <w:szCs w:val="20"/>
          </w:rPr>
          <w:t>CH du Rouvray</w:t>
        </w:r>
      </w:hyperlink>
      <w:r w:rsidRPr="00B70BCF">
        <w:rPr>
          <w:rFonts w:ascii="Arial" w:hAnsi="Arial" w:cs="Arial"/>
          <w:sz w:val="20"/>
          <w:szCs w:val="20"/>
        </w:rPr>
        <w:t xml:space="preserve"> (établissement de santé mentale),</w:t>
      </w:r>
    </w:p>
    <w:p w14:paraId="75EB2579" w14:textId="77777777" w:rsidR="009A3AE8" w:rsidRPr="00B70BCF" w:rsidRDefault="009A3AE8" w:rsidP="009A3AE8">
      <w:pPr>
        <w:numPr>
          <w:ilvl w:val="0"/>
          <w:numId w:val="29"/>
        </w:numPr>
        <w:jc w:val="both"/>
        <w:rPr>
          <w:rFonts w:ascii="Arial" w:hAnsi="Arial" w:cs="Arial"/>
          <w:sz w:val="20"/>
          <w:szCs w:val="20"/>
        </w:rPr>
      </w:pPr>
      <w:hyperlink r:id="rId12" w:history="1">
        <w:r w:rsidRPr="00B70BCF">
          <w:rPr>
            <w:rFonts w:ascii="Arial" w:hAnsi="Arial" w:cs="Arial"/>
            <w:sz w:val="20"/>
            <w:szCs w:val="20"/>
          </w:rPr>
          <w:t>CH du Bois-Petit</w:t>
        </w:r>
      </w:hyperlink>
      <w:r w:rsidRPr="00B70BCF">
        <w:rPr>
          <w:rFonts w:ascii="Arial" w:hAnsi="Arial" w:cs="Arial"/>
          <w:sz w:val="20"/>
          <w:szCs w:val="20"/>
        </w:rPr>
        <w:t xml:space="preserve"> (en direction commune avec le CH du Rouvray),</w:t>
      </w:r>
    </w:p>
    <w:p w14:paraId="59099794"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CH de l’Austreberthe (CH de Barentin et EHPAD La Madeleine à Pavilly),</w:t>
      </w:r>
    </w:p>
    <w:p w14:paraId="6008F616" w14:textId="77777777" w:rsidR="009A3AE8" w:rsidRPr="00B70BCF" w:rsidRDefault="009A3AE8" w:rsidP="009A3AE8">
      <w:pPr>
        <w:numPr>
          <w:ilvl w:val="0"/>
          <w:numId w:val="29"/>
        </w:numPr>
        <w:jc w:val="both"/>
        <w:rPr>
          <w:rFonts w:ascii="Arial" w:hAnsi="Arial" w:cs="Arial"/>
          <w:sz w:val="20"/>
          <w:szCs w:val="20"/>
        </w:rPr>
      </w:pPr>
      <w:hyperlink r:id="rId13" w:history="1">
        <w:r w:rsidRPr="00B70BCF">
          <w:rPr>
            <w:rFonts w:ascii="Arial" w:hAnsi="Arial" w:cs="Arial"/>
            <w:sz w:val="20"/>
            <w:szCs w:val="20"/>
          </w:rPr>
          <w:t>CH de Darnétal</w:t>
        </w:r>
      </w:hyperlink>
      <w:r w:rsidRPr="00B70BCF">
        <w:rPr>
          <w:rFonts w:ascii="Arial" w:hAnsi="Arial" w:cs="Arial"/>
          <w:sz w:val="20"/>
          <w:szCs w:val="20"/>
        </w:rPr>
        <w:t>,</w:t>
      </w:r>
    </w:p>
    <w:p w14:paraId="52D5845B"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CH de Neufchâtel-en-Bray,</w:t>
      </w:r>
    </w:p>
    <w:p w14:paraId="64437325"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CH d’Yvetot,</w:t>
      </w:r>
    </w:p>
    <w:p w14:paraId="0AA5355A"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CH de Gournay-en-Bray</w:t>
      </w:r>
      <w:bookmarkEnd w:id="2"/>
      <w:r w:rsidRPr="00B70BCF">
        <w:rPr>
          <w:rFonts w:ascii="Arial" w:hAnsi="Arial" w:cs="Arial"/>
          <w:sz w:val="20"/>
          <w:szCs w:val="20"/>
        </w:rPr>
        <w:t>.</w:t>
      </w:r>
    </w:p>
    <w:p w14:paraId="7EFC682D" w14:textId="77777777" w:rsidR="009A3AE8" w:rsidRPr="00B70BCF" w:rsidRDefault="009A3AE8" w:rsidP="009A3AE8">
      <w:pPr>
        <w:jc w:val="both"/>
        <w:rPr>
          <w:rFonts w:ascii="Arial" w:hAnsi="Arial" w:cs="Arial"/>
          <w:sz w:val="20"/>
          <w:szCs w:val="20"/>
          <w:highlight w:val="yellow"/>
        </w:rPr>
      </w:pPr>
    </w:p>
    <w:p w14:paraId="3435862D" w14:textId="77777777" w:rsidR="009A3AE8" w:rsidRPr="00B70BCF" w:rsidRDefault="009A3AE8" w:rsidP="009A3AE8">
      <w:pPr>
        <w:jc w:val="both"/>
        <w:rPr>
          <w:rFonts w:ascii="Arial" w:hAnsi="Arial" w:cs="Arial"/>
          <w:sz w:val="20"/>
          <w:szCs w:val="20"/>
        </w:rPr>
      </w:pPr>
      <w:r w:rsidRPr="00B70BCF">
        <w:rPr>
          <w:rFonts w:ascii="Arial" w:hAnsi="Arial" w:cs="Arial"/>
          <w:sz w:val="20"/>
          <w:szCs w:val="20"/>
        </w:rPr>
        <w:t>La fonction achat mutualisée confie à l’établissement support les missions suivantes :</w:t>
      </w:r>
    </w:p>
    <w:p w14:paraId="046941B2"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L’élaboration de la politique et des stratégies d’achat de l’ensemble des domaines d’achat, que ce soit des achats d’exploitation ou d’investissement ;</w:t>
      </w:r>
    </w:p>
    <w:p w14:paraId="5509F8DE"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La planification et la passation des marchés ;</w:t>
      </w:r>
    </w:p>
    <w:p w14:paraId="7A9D471E"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lastRenderedPageBreak/>
        <w:t>Le contrôle de gestion des achats.</w:t>
      </w:r>
    </w:p>
    <w:p w14:paraId="7EBE4E5E" w14:textId="77777777" w:rsidR="009A3AE8" w:rsidRPr="00B70BCF" w:rsidRDefault="009A3AE8" w:rsidP="009A3AE8">
      <w:pPr>
        <w:jc w:val="both"/>
        <w:rPr>
          <w:rFonts w:ascii="Arial" w:hAnsi="Arial" w:cs="Arial"/>
          <w:sz w:val="20"/>
          <w:szCs w:val="20"/>
          <w:highlight w:val="yellow"/>
        </w:rPr>
      </w:pPr>
    </w:p>
    <w:p w14:paraId="65D171BE" w14:textId="77777777" w:rsidR="009A3AE8" w:rsidRPr="00B70BCF" w:rsidRDefault="009A3AE8" w:rsidP="009A3AE8">
      <w:pPr>
        <w:jc w:val="both"/>
        <w:rPr>
          <w:rFonts w:ascii="Arial" w:hAnsi="Arial" w:cs="Arial"/>
          <w:sz w:val="20"/>
          <w:szCs w:val="20"/>
        </w:rPr>
      </w:pPr>
      <w:r w:rsidRPr="00B70BCF">
        <w:rPr>
          <w:rFonts w:ascii="Arial" w:hAnsi="Arial" w:cs="Arial"/>
          <w:sz w:val="20"/>
          <w:szCs w:val="20"/>
        </w:rPr>
        <w:t>Dans ce cadre, en phase de passation, le CHU de Rouen est l’interlocuteur unique des opérateurs économiques. Il est chargé notamment d’organiser la procédure de passation dans le respect de la réglementation des marchés publics, de signer et de notifier le présent marché.</w:t>
      </w:r>
    </w:p>
    <w:p w14:paraId="2F058122" w14:textId="77777777" w:rsidR="009A3AE8" w:rsidRPr="00B70BCF" w:rsidRDefault="009A3AE8" w:rsidP="009A3AE8">
      <w:pPr>
        <w:jc w:val="both"/>
        <w:rPr>
          <w:rFonts w:ascii="Arial" w:hAnsi="Arial" w:cs="Arial"/>
          <w:sz w:val="20"/>
          <w:szCs w:val="20"/>
          <w:highlight w:val="yellow"/>
        </w:rPr>
      </w:pPr>
    </w:p>
    <w:p w14:paraId="0137B98A" w14:textId="77777777" w:rsidR="009A3AE8" w:rsidRPr="00B70BCF" w:rsidRDefault="009A3AE8" w:rsidP="009A3AE8">
      <w:pPr>
        <w:jc w:val="both"/>
        <w:rPr>
          <w:rFonts w:ascii="Arial" w:hAnsi="Arial" w:cs="Arial"/>
          <w:sz w:val="20"/>
          <w:szCs w:val="20"/>
        </w:rPr>
      </w:pPr>
      <w:r w:rsidRPr="00B70BCF">
        <w:rPr>
          <w:rFonts w:ascii="Arial" w:hAnsi="Arial" w:cs="Arial"/>
          <w:sz w:val="20"/>
          <w:szCs w:val="20"/>
        </w:rPr>
        <w:t>En phase d’exécution du marché public, le CHU de Rouen assure la gestion contractuelle du marché : prise en charge des modifications, révisions de prix, résiliation éventuelle en concertation avec les établissements membres du GHT Rouen Cœur de Seine.</w:t>
      </w:r>
    </w:p>
    <w:p w14:paraId="51D5A1D9" w14:textId="77777777" w:rsidR="009A3AE8" w:rsidRPr="00B70BCF" w:rsidRDefault="009A3AE8" w:rsidP="009A3AE8">
      <w:pPr>
        <w:jc w:val="both"/>
        <w:rPr>
          <w:rFonts w:ascii="Arial" w:hAnsi="Arial" w:cs="Arial"/>
          <w:sz w:val="20"/>
          <w:szCs w:val="20"/>
          <w:highlight w:val="yellow"/>
        </w:rPr>
      </w:pPr>
    </w:p>
    <w:p w14:paraId="0BAEDCF3" w14:textId="77777777" w:rsidR="009A3AE8" w:rsidRPr="00B70BCF" w:rsidRDefault="009A3AE8" w:rsidP="009A3AE8">
      <w:pPr>
        <w:jc w:val="both"/>
        <w:rPr>
          <w:rFonts w:ascii="Arial" w:hAnsi="Arial" w:cs="Arial"/>
          <w:sz w:val="20"/>
          <w:szCs w:val="20"/>
        </w:rPr>
      </w:pPr>
      <w:r w:rsidRPr="00B70BCF">
        <w:rPr>
          <w:rFonts w:ascii="Arial" w:hAnsi="Arial" w:cs="Arial"/>
          <w:sz w:val="20"/>
          <w:szCs w:val="20"/>
        </w:rPr>
        <w:t>En revanche l’exécution financière du marché relève de la compétence de chaque établissement partie au GHT. Cette phase d’exécution financière couvre ainsi :</w:t>
      </w:r>
    </w:p>
    <w:p w14:paraId="4E5F106C"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La gestion et l’émission des commandes passées au titre des marchés ;</w:t>
      </w:r>
    </w:p>
    <w:p w14:paraId="3005D747"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La vérification du service fait ;</w:t>
      </w:r>
    </w:p>
    <w:p w14:paraId="6B2082AD"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La liquidation et le mandatement des factures relatives aux prestations accomplies ;</w:t>
      </w:r>
    </w:p>
    <w:p w14:paraId="5942166A" w14:textId="77777777" w:rsidR="009A3AE8" w:rsidRPr="00B70BCF" w:rsidRDefault="009A3AE8" w:rsidP="009A3AE8">
      <w:pPr>
        <w:numPr>
          <w:ilvl w:val="0"/>
          <w:numId w:val="29"/>
        </w:numPr>
        <w:jc w:val="both"/>
        <w:rPr>
          <w:rFonts w:ascii="Arial" w:hAnsi="Arial" w:cs="Arial"/>
          <w:sz w:val="20"/>
          <w:szCs w:val="20"/>
        </w:rPr>
      </w:pPr>
      <w:r w:rsidRPr="00B70BCF">
        <w:rPr>
          <w:rFonts w:ascii="Arial" w:hAnsi="Arial" w:cs="Arial"/>
          <w:sz w:val="20"/>
          <w:szCs w:val="20"/>
        </w:rPr>
        <w:t>Le traitement de 1</w:t>
      </w:r>
      <w:r w:rsidRPr="00B70BCF">
        <w:rPr>
          <w:rFonts w:ascii="Arial" w:hAnsi="Arial" w:cs="Arial"/>
          <w:sz w:val="20"/>
          <w:szCs w:val="20"/>
          <w:vertAlign w:val="superscript"/>
        </w:rPr>
        <w:t>er</w:t>
      </w:r>
      <w:r w:rsidRPr="00B70BCF">
        <w:rPr>
          <w:rFonts w:ascii="Arial" w:hAnsi="Arial" w:cs="Arial"/>
          <w:sz w:val="20"/>
          <w:szCs w:val="20"/>
        </w:rPr>
        <w:t xml:space="preserve"> niveau des litiges concernant les commandes.</w:t>
      </w:r>
    </w:p>
    <w:p w14:paraId="5762CC2E" w14:textId="77777777" w:rsidR="009A3AE8" w:rsidRPr="00B70BCF" w:rsidRDefault="009A3AE8" w:rsidP="009A3AE8">
      <w:pPr>
        <w:jc w:val="both"/>
        <w:rPr>
          <w:rFonts w:ascii="Arial" w:hAnsi="Arial" w:cs="Arial"/>
          <w:sz w:val="20"/>
          <w:szCs w:val="20"/>
        </w:rPr>
      </w:pPr>
    </w:p>
    <w:p w14:paraId="043FDB3A" w14:textId="77777777" w:rsidR="009A3AE8" w:rsidRPr="00B70BCF" w:rsidRDefault="009A3AE8" w:rsidP="009A3AE8">
      <w:pPr>
        <w:tabs>
          <w:tab w:val="left" w:pos="1680"/>
        </w:tabs>
        <w:jc w:val="both"/>
        <w:rPr>
          <w:rFonts w:ascii="Arial" w:hAnsi="Arial" w:cs="Arial"/>
          <w:color w:val="000000"/>
          <w:sz w:val="20"/>
          <w:szCs w:val="20"/>
        </w:rPr>
      </w:pPr>
      <w:r w:rsidRPr="00B70BCF">
        <w:rPr>
          <w:rFonts w:ascii="Arial" w:hAnsi="Arial" w:cs="Arial"/>
          <w:sz w:val="20"/>
          <w:szCs w:val="20"/>
        </w:rPr>
        <w:t>Dans cette consultation, le terme CHU Rouen Normandie désigne donc le CHU Rouen Normandie agissant comme établissement support du GHT Rouen Cœur de Seine.</w:t>
      </w:r>
    </w:p>
    <w:p w14:paraId="00018F4D" w14:textId="166E4A30" w:rsidR="00FC3C83" w:rsidRPr="008A57A1" w:rsidRDefault="00FC3C83" w:rsidP="00011410">
      <w:pPr>
        <w:jc w:val="both"/>
        <w:rPr>
          <w:rFonts w:ascii="Arial" w:hAnsi="Arial" w:cs="Arial"/>
          <w:sz w:val="20"/>
          <w:szCs w:val="20"/>
        </w:rPr>
      </w:pPr>
    </w:p>
    <w:p w14:paraId="7EB6D836" w14:textId="77777777" w:rsidR="002D73F0" w:rsidRPr="008A57A1" w:rsidRDefault="002D73F0" w:rsidP="00011410">
      <w:pPr>
        <w:pStyle w:val="Titre1"/>
        <w:jc w:val="both"/>
      </w:pPr>
      <w:bookmarkStart w:id="3" w:name="_Toc205968612"/>
      <w:r w:rsidRPr="008A57A1">
        <w:t>DISPOSITIONS DE L’ACCORD CADRE</w:t>
      </w:r>
      <w:bookmarkEnd w:id="3"/>
    </w:p>
    <w:p w14:paraId="47918D46" w14:textId="77777777" w:rsidR="002D73F0" w:rsidRPr="008A57A1" w:rsidRDefault="002D73F0" w:rsidP="00011410">
      <w:pPr>
        <w:jc w:val="both"/>
        <w:rPr>
          <w:rFonts w:ascii="Arial" w:hAnsi="Arial" w:cs="Arial"/>
          <w:sz w:val="20"/>
          <w:szCs w:val="20"/>
        </w:rPr>
      </w:pPr>
    </w:p>
    <w:p w14:paraId="35E5816F" w14:textId="77777777" w:rsidR="002D73F0" w:rsidRPr="008A57A1" w:rsidRDefault="002D73F0" w:rsidP="00011410">
      <w:pPr>
        <w:pStyle w:val="Titre2"/>
        <w:jc w:val="both"/>
      </w:pPr>
      <w:bookmarkStart w:id="4" w:name="_Toc179965832"/>
      <w:bookmarkStart w:id="5" w:name="_Toc205968613"/>
      <w:r w:rsidRPr="008A57A1">
        <w:t>OBJET</w:t>
      </w:r>
      <w:bookmarkEnd w:id="5"/>
      <w:r w:rsidRPr="008A57A1">
        <w:t xml:space="preserve"> </w:t>
      </w:r>
      <w:bookmarkEnd w:id="4"/>
    </w:p>
    <w:p w14:paraId="40A35258" w14:textId="77777777" w:rsidR="002D73F0" w:rsidRPr="008A57A1" w:rsidRDefault="002D73F0" w:rsidP="00011410">
      <w:pPr>
        <w:jc w:val="both"/>
        <w:rPr>
          <w:rFonts w:ascii="Arial" w:hAnsi="Arial" w:cs="Arial"/>
          <w:sz w:val="20"/>
          <w:szCs w:val="20"/>
          <w:u w:val="single"/>
        </w:rPr>
      </w:pPr>
    </w:p>
    <w:p w14:paraId="549ADDB3" w14:textId="77777777" w:rsidR="002D73F0" w:rsidRPr="008A57A1" w:rsidRDefault="002D73F0" w:rsidP="00011410">
      <w:pPr>
        <w:pStyle w:val="Titre3"/>
      </w:pPr>
      <w:bookmarkStart w:id="6" w:name="_Toc179965833"/>
      <w:r w:rsidRPr="008A57A1">
        <w:t>Objet</w:t>
      </w:r>
      <w:bookmarkEnd w:id="6"/>
      <w:r w:rsidRPr="008A57A1">
        <w:t xml:space="preserve"> de l’accord-cadre</w:t>
      </w:r>
    </w:p>
    <w:p w14:paraId="5437ECCD" w14:textId="77777777" w:rsidR="002D73F0" w:rsidRPr="008A57A1" w:rsidRDefault="002D73F0" w:rsidP="00011410">
      <w:pPr>
        <w:pStyle w:val="Retraitcorpsdetexte2"/>
        <w:ind w:firstLine="0"/>
        <w:jc w:val="both"/>
        <w:rPr>
          <w:rFonts w:ascii="Arial" w:hAnsi="Arial" w:cs="Arial"/>
          <w:sz w:val="20"/>
        </w:rPr>
      </w:pPr>
    </w:p>
    <w:p w14:paraId="008446F9" w14:textId="77777777" w:rsidR="002D73F0" w:rsidRPr="00183819" w:rsidRDefault="002D73F0" w:rsidP="00183819">
      <w:pPr>
        <w:tabs>
          <w:tab w:val="left" w:pos="1680"/>
        </w:tabs>
        <w:jc w:val="both"/>
        <w:rPr>
          <w:rFonts w:ascii="Arial" w:hAnsi="Arial" w:cs="Arial"/>
          <w:sz w:val="20"/>
          <w:szCs w:val="20"/>
        </w:rPr>
      </w:pPr>
      <w:r w:rsidRPr="00C6610D">
        <w:rPr>
          <w:rFonts w:ascii="Arial" w:hAnsi="Arial" w:cs="Arial"/>
          <w:sz w:val="20"/>
          <w:szCs w:val="20"/>
        </w:rPr>
        <w:t xml:space="preserve">Le présent accord-cadre </w:t>
      </w:r>
      <w:r>
        <w:rPr>
          <w:rFonts w:ascii="Arial" w:hAnsi="Arial" w:cs="Arial"/>
          <w:sz w:val="20"/>
          <w:szCs w:val="20"/>
        </w:rPr>
        <w:t xml:space="preserve">a pour </w:t>
      </w:r>
      <w:r w:rsidRPr="00183819">
        <w:rPr>
          <w:rFonts w:ascii="Arial" w:hAnsi="Arial" w:cs="Arial"/>
          <w:sz w:val="20"/>
          <w:szCs w:val="20"/>
        </w:rPr>
        <w:t xml:space="preserve">objet </w:t>
      </w:r>
      <w:r>
        <w:rPr>
          <w:rFonts w:ascii="Arial" w:hAnsi="Arial" w:cs="Arial"/>
          <w:sz w:val="20"/>
          <w:szCs w:val="20"/>
        </w:rPr>
        <w:t>des</w:t>
      </w:r>
      <w:r w:rsidRPr="00183819">
        <w:rPr>
          <w:rFonts w:ascii="Arial" w:hAnsi="Arial" w:cs="Arial"/>
          <w:sz w:val="20"/>
          <w:szCs w:val="20"/>
        </w:rPr>
        <w:t xml:space="preserve"> missions d’accompagnement à la réalisation de projets informatiques du CHU de Rouen</w:t>
      </w:r>
      <w:r>
        <w:rPr>
          <w:rFonts w:ascii="Arial" w:hAnsi="Arial" w:cs="Arial"/>
          <w:sz w:val="20"/>
          <w:szCs w:val="20"/>
        </w:rPr>
        <w:t>.</w:t>
      </w:r>
    </w:p>
    <w:p w14:paraId="6DA37168" w14:textId="77777777" w:rsidR="002D73F0" w:rsidRPr="00C6610D" w:rsidRDefault="002D73F0" w:rsidP="00183819">
      <w:pPr>
        <w:jc w:val="both"/>
        <w:rPr>
          <w:rFonts w:ascii="Arial" w:hAnsi="Arial" w:cs="Arial"/>
          <w:sz w:val="20"/>
          <w:szCs w:val="20"/>
        </w:rPr>
      </w:pPr>
    </w:p>
    <w:p w14:paraId="32429067" w14:textId="77777777" w:rsidR="002D73F0" w:rsidRPr="008A57A1" w:rsidRDefault="002D73F0" w:rsidP="00011410">
      <w:pPr>
        <w:tabs>
          <w:tab w:val="left" w:pos="1680"/>
        </w:tabs>
        <w:jc w:val="both"/>
        <w:rPr>
          <w:rFonts w:ascii="Arial" w:hAnsi="Arial" w:cs="Arial"/>
          <w:sz w:val="20"/>
          <w:szCs w:val="20"/>
        </w:rPr>
      </w:pPr>
      <w:r w:rsidRPr="00C6610D">
        <w:rPr>
          <w:rFonts w:ascii="Arial" w:hAnsi="Arial" w:cs="Arial"/>
          <w:sz w:val="20"/>
          <w:szCs w:val="20"/>
        </w:rPr>
        <w:t xml:space="preserve">Pour chaque lot, l’accord-cadre a pour objet d’établir les termes et les conditions régissant les marchés à passer (marchés subséquents) au cours de la durée de validité du présent accord-cadre, notamment en ce qui concerne les prix, les </w:t>
      </w:r>
      <w:r>
        <w:rPr>
          <w:rFonts w:ascii="Arial" w:hAnsi="Arial" w:cs="Arial"/>
          <w:sz w:val="20"/>
          <w:szCs w:val="20"/>
        </w:rPr>
        <w:t>prestations à réaliser</w:t>
      </w:r>
      <w:r w:rsidRPr="00C6610D">
        <w:rPr>
          <w:rFonts w:ascii="Arial" w:hAnsi="Arial" w:cs="Arial"/>
          <w:sz w:val="20"/>
          <w:szCs w:val="20"/>
        </w:rPr>
        <w:t>.</w:t>
      </w:r>
    </w:p>
    <w:p w14:paraId="3EAA9AE8" w14:textId="77777777" w:rsidR="002D73F0" w:rsidRPr="008A57A1" w:rsidRDefault="002D73F0" w:rsidP="00011410">
      <w:pPr>
        <w:autoSpaceDE w:val="0"/>
        <w:autoSpaceDN w:val="0"/>
        <w:adjustRightInd w:val="0"/>
        <w:jc w:val="both"/>
        <w:rPr>
          <w:rFonts w:ascii="Arial" w:hAnsi="Arial" w:cs="Arial"/>
          <w:sz w:val="20"/>
          <w:szCs w:val="20"/>
        </w:rPr>
      </w:pPr>
    </w:p>
    <w:p w14:paraId="1937B54B" w14:textId="246C8669" w:rsidR="002D73F0" w:rsidRDefault="002D73F0" w:rsidP="00011410">
      <w:pPr>
        <w:autoSpaceDE w:val="0"/>
        <w:autoSpaceDN w:val="0"/>
        <w:adjustRightInd w:val="0"/>
        <w:jc w:val="both"/>
        <w:rPr>
          <w:rFonts w:ascii="Arial" w:hAnsi="Arial" w:cs="Arial"/>
          <w:sz w:val="20"/>
          <w:szCs w:val="20"/>
        </w:rPr>
      </w:pPr>
      <w:r w:rsidRPr="008A57A1">
        <w:rPr>
          <w:rFonts w:ascii="Arial" w:hAnsi="Arial" w:cs="Arial"/>
          <w:sz w:val="20"/>
          <w:szCs w:val="20"/>
        </w:rPr>
        <w:t>Les caractéristiques des prestations attendues</w:t>
      </w:r>
      <w:r>
        <w:rPr>
          <w:rFonts w:ascii="Arial" w:hAnsi="Arial" w:cs="Arial"/>
          <w:sz w:val="20"/>
          <w:szCs w:val="20"/>
        </w:rPr>
        <w:t xml:space="preserve"> ainsi </w:t>
      </w:r>
      <w:r w:rsidRPr="008A57A1">
        <w:rPr>
          <w:rFonts w:ascii="Arial" w:hAnsi="Arial" w:cs="Arial"/>
          <w:sz w:val="20"/>
          <w:szCs w:val="20"/>
        </w:rPr>
        <w:t>que les conditions techniques de leur exécution au titr</w:t>
      </w:r>
      <w:r>
        <w:rPr>
          <w:rFonts w:ascii="Arial" w:hAnsi="Arial" w:cs="Arial"/>
          <w:sz w:val="20"/>
          <w:szCs w:val="20"/>
        </w:rPr>
        <w:t xml:space="preserve">e de chaque </w:t>
      </w:r>
      <w:r w:rsidR="001B2935">
        <w:rPr>
          <w:rFonts w:ascii="Arial" w:hAnsi="Arial" w:cs="Arial"/>
          <w:sz w:val="20"/>
          <w:szCs w:val="20"/>
        </w:rPr>
        <w:t>marché</w:t>
      </w:r>
      <w:r w:rsidRPr="008A57A1">
        <w:rPr>
          <w:rFonts w:ascii="Arial" w:hAnsi="Arial" w:cs="Arial"/>
          <w:sz w:val="20"/>
          <w:szCs w:val="20"/>
        </w:rPr>
        <w:t>, sont spécifiées dans le CCAP</w:t>
      </w:r>
      <w:r>
        <w:rPr>
          <w:rFonts w:ascii="Arial" w:hAnsi="Arial" w:cs="Arial"/>
          <w:sz w:val="20"/>
          <w:szCs w:val="20"/>
        </w:rPr>
        <w:t>, le CCTP commun à tous les lots</w:t>
      </w:r>
      <w:r w:rsidRPr="008A57A1">
        <w:rPr>
          <w:rFonts w:ascii="Arial" w:hAnsi="Arial" w:cs="Arial"/>
          <w:sz w:val="20"/>
          <w:szCs w:val="20"/>
        </w:rPr>
        <w:t xml:space="preserve"> et dans les marchés subséquents.</w:t>
      </w:r>
    </w:p>
    <w:p w14:paraId="726D40E9" w14:textId="45999110" w:rsidR="009A3AE8" w:rsidRDefault="009A3AE8" w:rsidP="00011410">
      <w:pPr>
        <w:autoSpaceDE w:val="0"/>
        <w:autoSpaceDN w:val="0"/>
        <w:adjustRightInd w:val="0"/>
        <w:jc w:val="both"/>
        <w:rPr>
          <w:rFonts w:ascii="Arial" w:hAnsi="Arial" w:cs="Arial"/>
          <w:sz w:val="20"/>
          <w:szCs w:val="20"/>
        </w:rPr>
      </w:pPr>
    </w:p>
    <w:p w14:paraId="2F5EDE31" w14:textId="6D2BB98B" w:rsidR="009A3AE8" w:rsidRDefault="009A3AE8" w:rsidP="00011410">
      <w:pPr>
        <w:autoSpaceDE w:val="0"/>
        <w:autoSpaceDN w:val="0"/>
        <w:adjustRightInd w:val="0"/>
        <w:jc w:val="both"/>
        <w:rPr>
          <w:rFonts w:ascii="Arial" w:hAnsi="Arial" w:cs="Arial"/>
          <w:sz w:val="20"/>
          <w:szCs w:val="20"/>
        </w:rPr>
      </w:pPr>
      <w:r>
        <w:rPr>
          <w:rFonts w:ascii="Arial" w:hAnsi="Arial" w:cs="Arial"/>
          <w:sz w:val="20"/>
          <w:szCs w:val="20"/>
        </w:rPr>
        <w:t>Seul le CHU de Rouen Normandie est concerné par ce marché.</w:t>
      </w:r>
    </w:p>
    <w:p w14:paraId="4179F23F" w14:textId="037B1E04" w:rsidR="009A3AE8" w:rsidRDefault="009A3AE8" w:rsidP="00011410">
      <w:pPr>
        <w:autoSpaceDE w:val="0"/>
        <w:autoSpaceDN w:val="0"/>
        <w:adjustRightInd w:val="0"/>
        <w:jc w:val="both"/>
        <w:rPr>
          <w:rFonts w:ascii="Arial" w:hAnsi="Arial" w:cs="Arial"/>
          <w:sz w:val="20"/>
          <w:szCs w:val="20"/>
        </w:rPr>
      </w:pPr>
    </w:p>
    <w:p w14:paraId="253B3F5E" w14:textId="0654BB87" w:rsidR="009A3AE8" w:rsidRDefault="009A3AE8" w:rsidP="00011410">
      <w:pPr>
        <w:autoSpaceDE w:val="0"/>
        <w:autoSpaceDN w:val="0"/>
        <w:adjustRightInd w:val="0"/>
        <w:jc w:val="both"/>
        <w:rPr>
          <w:rFonts w:ascii="Arial" w:hAnsi="Arial" w:cs="Arial"/>
          <w:sz w:val="20"/>
          <w:szCs w:val="20"/>
        </w:rPr>
      </w:pPr>
      <w:r>
        <w:rPr>
          <w:rFonts w:ascii="Arial" w:hAnsi="Arial" w:cs="Arial"/>
          <w:sz w:val="20"/>
          <w:szCs w:val="20"/>
        </w:rPr>
        <w:t>Cependant la liste des établissements concernés par la présente consultaion pourra être complétée en cours de marché si des établissements parties du GHT Rouen Cœur de Seine décident de s’y rattacher.</w:t>
      </w:r>
    </w:p>
    <w:p w14:paraId="7BAAE2FC" w14:textId="785C371B" w:rsidR="009A3AE8" w:rsidRDefault="009A3AE8" w:rsidP="00011410">
      <w:pPr>
        <w:autoSpaceDE w:val="0"/>
        <w:autoSpaceDN w:val="0"/>
        <w:adjustRightInd w:val="0"/>
        <w:jc w:val="both"/>
        <w:rPr>
          <w:rFonts w:ascii="Arial" w:hAnsi="Arial" w:cs="Arial"/>
          <w:sz w:val="20"/>
          <w:szCs w:val="20"/>
        </w:rPr>
      </w:pPr>
    </w:p>
    <w:p w14:paraId="04BB10FB" w14:textId="707AA739" w:rsidR="009A3AE8" w:rsidRDefault="009A3AE8" w:rsidP="00011410">
      <w:pPr>
        <w:autoSpaceDE w:val="0"/>
        <w:autoSpaceDN w:val="0"/>
        <w:adjustRightInd w:val="0"/>
        <w:jc w:val="both"/>
        <w:rPr>
          <w:rFonts w:ascii="Arial" w:hAnsi="Arial" w:cs="Arial"/>
          <w:sz w:val="20"/>
          <w:szCs w:val="20"/>
        </w:rPr>
      </w:pPr>
      <w:r>
        <w:rPr>
          <w:rFonts w:ascii="Arial" w:hAnsi="Arial" w:cs="Arial"/>
          <w:sz w:val="20"/>
          <w:szCs w:val="20"/>
        </w:rPr>
        <w:t>Cette adhésion se fera au fur et à mesure des besoins des établissements tout au long de la durée de validité du marché.</w:t>
      </w:r>
    </w:p>
    <w:p w14:paraId="2C6E323D" w14:textId="7B410422" w:rsidR="009A3AE8" w:rsidRDefault="009A3AE8" w:rsidP="00011410">
      <w:pPr>
        <w:autoSpaceDE w:val="0"/>
        <w:autoSpaceDN w:val="0"/>
        <w:adjustRightInd w:val="0"/>
        <w:jc w:val="both"/>
        <w:rPr>
          <w:rFonts w:ascii="Arial" w:hAnsi="Arial" w:cs="Arial"/>
          <w:sz w:val="20"/>
          <w:szCs w:val="20"/>
        </w:rPr>
      </w:pPr>
    </w:p>
    <w:p w14:paraId="084894A6" w14:textId="060A30E2" w:rsidR="009A3AE8" w:rsidRDefault="009A3AE8" w:rsidP="00011410">
      <w:pPr>
        <w:autoSpaceDE w:val="0"/>
        <w:autoSpaceDN w:val="0"/>
        <w:adjustRightInd w:val="0"/>
        <w:jc w:val="both"/>
        <w:rPr>
          <w:rFonts w:ascii="Arial" w:hAnsi="Arial" w:cs="Arial"/>
          <w:sz w:val="20"/>
          <w:szCs w:val="20"/>
        </w:rPr>
      </w:pPr>
      <w:r>
        <w:rPr>
          <w:rFonts w:ascii="Arial" w:hAnsi="Arial" w:cs="Arial"/>
          <w:sz w:val="20"/>
          <w:szCs w:val="20"/>
        </w:rPr>
        <w:t>Le titulaire du marché en sera informé par le CHU de Rouen Normadie par tous moyens.</w:t>
      </w:r>
    </w:p>
    <w:p w14:paraId="0932AE5B" w14:textId="77777777" w:rsidR="002D73F0" w:rsidRPr="008A57A1" w:rsidRDefault="002D73F0" w:rsidP="00011410">
      <w:pPr>
        <w:tabs>
          <w:tab w:val="left" w:pos="1680"/>
        </w:tabs>
        <w:jc w:val="both"/>
        <w:rPr>
          <w:rFonts w:ascii="Arial" w:hAnsi="Arial" w:cs="Arial"/>
          <w:sz w:val="20"/>
          <w:szCs w:val="20"/>
        </w:rPr>
      </w:pPr>
    </w:p>
    <w:p w14:paraId="78577DB2" w14:textId="77777777" w:rsidR="002D73F0" w:rsidRPr="008A57A1" w:rsidRDefault="002D73F0" w:rsidP="00011410">
      <w:pPr>
        <w:pStyle w:val="Titre3"/>
      </w:pPr>
      <w:bookmarkStart w:id="7" w:name="_Toc179965834"/>
      <w:r w:rsidRPr="008A57A1">
        <w:t>Allotissement</w:t>
      </w:r>
      <w:bookmarkEnd w:id="7"/>
    </w:p>
    <w:p w14:paraId="4F7E0F0C" w14:textId="77777777" w:rsidR="002D73F0" w:rsidRPr="008A57A1" w:rsidRDefault="002D73F0" w:rsidP="00011410">
      <w:pPr>
        <w:jc w:val="both"/>
        <w:rPr>
          <w:rFonts w:ascii="Arial" w:hAnsi="Arial" w:cs="Arial"/>
          <w:sz w:val="20"/>
          <w:szCs w:val="20"/>
        </w:rPr>
      </w:pPr>
    </w:p>
    <w:p w14:paraId="32142317" w14:textId="7004B17B" w:rsidR="002D73F0" w:rsidRPr="008A57A1" w:rsidRDefault="002D73F0" w:rsidP="00011410">
      <w:pPr>
        <w:jc w:val="both"/>
        <w:rPr>
          <w:rFonts w:ascii="Arial" w:hAnsi="Arial" w:cs="Arial"/>
          <w:sz w:val="20"/>
          <w:szCs w:val="20"/>
        </w:rPr>
      </w:pPr>
      <w:r w:rsidRPr="008A57A1">
        <w:rPr>
          <w:rFonts w:ascii="Arial" w:hAnsi="Arial" w:cs="Arial"/>
          <w:sz w:val="20"/>
          <w:szCs w:val="20"/>
        </w:rPr>
        <w:t>L’A</w:t>
      </w:r>
      <w:r>
        <w:rPr>
          <w:rFonts w:ascii="Arial" w:hAnsi="Arial" w:cs="Arial"/>
          <w:sz w:val="20"/>
          <w:szCs w:val="20"/>
        </w:rPr>
        <w:t xml:space="preserve">ccord cadre se décompose en </w:t>
      </w:r>
      <w:r w:rsidR="00FD02B3">
        <w:rPr>
          <w:rFonts w:ascii="Arial" w:hAnsi="Arial" w:cs="Arial"/>
          <w:sz w:val="20"/>
          <w:szCs w:val="20"/>
        </w:rPr>
        <w:t>3</w:t>
      </w:r>
      <w:r w:rsidR="00D621E5" w:rsidRPr="008A57A1">
        <w:rPr>
          <w:rFonts w:ascii="Arial" w:hAnsi="Arial" w:cs="Arial"/>
          <w:sz w:val="20"/>
          <w:szCs w:val="20"/>
        </w:rPr>
        <w:t xml:space="preserve"> </w:t>
      </w:r>
      <w:r w:rsidRPr="008A57A1">
        <w:rPr>
          <w:rFonts w:ascii="Arial" w:hAnsi="Arial" w:cs="Arial"/>
          <w:sz w:val="20"/>
          <w:szCs w:val="20"/>
        </w:rPr>
        <w:t>lots :</w:t>
      </w:r>
    </w:p>
    <w:p w14:paraId="4992FA21" w14:textId="267DFF3A" w:rsidR="002D73F0" w:rsidRDefault="002D73F0" w:rsidP="00011410">
      <w:pPr>
        <w:jc w:val="both"/>
        <w:rPr>
          <w:rFonts w:ascii="Arial" w:hAnsi="Arial" w:cs="Arial"/>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817"/>
        <w:gridCol w:w="7109"/>
      </w:tblGrid>
      <w:tr w:rsidR="007475EA" w:rsidRPr="0043174B" w14:paraId="555E82F4" w14:textId="77777777" w:rsidTr="007475EA">
        <w:tc>
          <w:tcPr>
            <w:tcW w:w="1134" w:type="dxa"/>
            <w:shd w:val="clear" w:color="auto" w:fill="D9D9D9"/>
          </w:tcPr>
          <w:p w14:paraId="51BE5E46" w14:textId="77777777" w:rsidR="007475EA" w:rsidRPr="0043174B" w:rsidRDefault="007475EA" w:rsidP="006002A0">
            <w:pPr>
              <w:jc w:val="center"/>
              <w:rPr>
                <w:rFonts w:ascii="Arial" w:hAnsi="Arial" w:cs="Arial"/>
                <w:b/>
              </w:rPr>
            </w:pPr>
            <w:r w:rsidRPr="0043174B">
              <w:rPr>
                <w:rFonts w:ascii="Arial" w:hAnsi="Arial" w:cs="Arial"/>
                <w:b/>
              </w:rPr>
              <w:t>Numéro de Lot</w:t>
            </w:r>
          </w:p>
        </w:tc>
        <w:tc>
          <w:tcPr>
            <w:tcW w:w="1817" w:type="dxa"/>
            <w:shd w:val="clear" w:color="auto" w:fill="D9D9D9"/>
          </w:tcPr>
          <w:p w14:paraId="0F33793A" w14:textId="77777777" w:rsidR="007475EA" w:rsidRPr="0043174B" w:rsidRDefault="007475EA" w:rsidP="006002A0">
            <w:pPr>
              <w:jc w:val="center"/>
              <w:rPr>
                <w:rFonts w:ascii="Arial" w:hAnsi="Arial" w:cs="Arial"/>
                <w:b/>
              </w:rPr>
            </w:pPr>
            <w:r w:rsidRPr="0043174B">
              <w:rPr>
                <w:rFonts w:ascii="Arial" w:hAnsi="Arial" w:cs="Arial"/>
                <w:b/>
              </w:rPr>
              <w:t>Nombre d’attributaires</w:t>
            </w:r>
          </w:p>
        </w:tc>
        <w:tc>
          <w:tcPr>
            <w:tcW w:w="7109" w:type="dxa"/>
            <w:shd w:val="clear" w:color="auto" w:fill="D9D9D9"/>
          </w:tcPr>
          <w:p w14:paraId="44BE58B9" w14:textId="77777777" w:rsidR="007475EA" w:rsidRPr="0043174B" w:rsidRDefault="007475EA" w:rsidP="006002A0">
            <w:pPr>
              <w:jc w:val="center"/>
              <w:rPr>
                <w:rFonts w:ascii="Arial" w:hAnsi="Arial" w:cs="Arial"/>
                <w:b/>
              </w:rPr>
            </w:pPr>
            <w:r w:rsidRPr="0043174B">
              <w:rPr>
                <w:rFonts w:ascii="Arial" w:hAnsi="Arial" w:cs="Arial"/>
                <w:b/>
              </w:rPr>
              <w:t>Intitulé</w:t>
            </w:r>
          </w:p>
        </w:tc>
      </w:tr>
      <w:tr w:rsidR="007475EA" w:rsidRPr="00E7510C" w14:paraId="181ACBA5" w14:textId="77777777" w:rsidTr="007475EA">
        <w:trPr>
          <w:trHeight w:val="412"/>
        </w:trPr>
        <w:tc>
          <w:tcPr>
            <w:tcW w:w="1134" w:type="dxa"/>
            <w:vAlign w:val="center"/>
          </w:tcPr>
          <w:p w14:paraId="25D2AB00" w14:textId="77777777" w:rsidR="007475EA" w:rsidRPr="0043174B" w:rsidRDefault="007475EA" w:rsidP="006002A0">
            <w:pPr>
              <w:jc w:val="center"/>
              <w:rPr>
                <w:rFonts w:ascii="Arial" w:hAnsi="Arial" w:cs="Arial"/>
                <w:b/>
                <w:sz w:val="18"/>
                <w:szCs w:val="18"/>
              </w:rPr>
            </w:pPr>
            <w:r w:rsidRPr="0043174B">
              <w:rPr>
                <w:rFonts w:ascii="Arial" w:hAnsi="Arial" w:cs="Arial"/>
                <w:b/>
                <w:sz w:val="18"/>
                <w:szCs w:val="18"/>
              </w:rPr>
              <w:t>1</w:t>
            </w:r>
          </w:p>
        </w:tc>
        <w:tc>
          <w:tcPr>
            <w:tcW w:w="1817" w:type="dxa"/>
          </w:tcPr>
          <w:p w14:paraId="1DF6E91B" w14:textId="77777777" w:rsidR="007475EA" w:rsidRPr="0043174B" w:rsidRDefault="007475EA" w:rsidP="006002A0">
            <w:pPr>
              <w:spacing w:before="120"/>
              <w:jc w:val="center"/>
              <w:rPr>
                <w:rFonts w:ascii="Arial" w:hAnsi="Arial" w:cs="Arial"/>
                <w:sz w:val="18"/>
                <w:szCs w:val="18"/>
              </w:rPr>
            </w:pPr>
            <w:r w:rsidRPr="0043174B">
              <w:rPr>
                <w:rFonts w:ascii="Arial" w:hAnsi="Arial" w:cs="Arial"/>
                <w:sz w:val="18"/>
                <w:szCs w:val="18"/>
              </w:rPr>
              <w:t>3</w:t>
            </w:r>
          </w:p>
        </w:tc>
        <w:tc>
          <w:tcPr>
            <w:tcW w:w="7109" w:type="dxa"/>
            <w:vAlign w:val="center"/>
          </w:tcPr>
          <w:p w14:paraId="24597CF0" w14:textId="77777777" w:rsidR="007475EA" w:rsidRPr="00E7510C" w:rsidRDefault="007475EA" w:rsidP="006002A0">
            <w:pPr>
              <w:jc w:val="center"/>
              <w:rPr>
                <w:rFonts w:ascii="Arial" w:hAnsi="Arial" w:cs="Arial"/>
                <w:b/>
                <w:sz w:val="18"/>
                <w:szCs w:val="18"/>
              </w:rPr>
            </w:pPr>
            <w:r w:rsidRPr="00A33C1F">
              <w:rPr>
                <w:b/>
                <w:sz w:val="18"/>
                <w:szCs w:val="18"/>
              </w:rPr>
              <w:t>Mission de coordination et de suivi de projets informatiques</w:t>
            </w:r>
          </w:p>
        </w:tc>
      </w:tr>
      <w:tr w:rsidR="007475EA" w:rsidRPr="0059545D" w14:paraId="67CD64CE" w14:textId="77777777" w:rsidTr="007475EA">
        <w:trPr>
          <w:trHeight w:val="418"/>
        </w:trPr>
        <w:tc>
          <w:tcPr>
            <w:tcW w:w="1134" w:type="dxa"/>
            <w:vAlign w:val="center"/>
          </w:tcPr>
          <w:p w14:paraId="57034538" w14:textId="77777777" w:rsidR="007475EA" w:rsidRPr="0043174B" w:rsidRDefault="007475EA" w:rsidP="006002A0">
            <w:pPr>
              <w:jc w:val="center"/>
              <w:rPr>
                <w:rFonts w:ascii="Arial" w:hAnsi="Arial" w:cs="Arial"/>
                <w:b/>
                <w:sz w:val="18"/>
                <w:szCs w:val="18"/>
              </w:rPr>
            </w:pPr>
            <w:r w:rsidRPr="0043174B">
              <w:rPr>
                <w:rFonts w:ascii="Arial" w:hAnsi="Arial" w:cs="Arial"/>
                <w:b/>
                <w:sz w:val="18"/>
                <w:szCs w:val="18"/>
              </w:rPr>
              <w:t>2</w:t>
            </w:r>
          </w:p>
        </w:tc>
        <w:tc>
          <w:tcPr>
            <w:tcW w:w="1817" w:type="dxa"/>
          </w:tcPr>
          <w:p w14:paraId="33834BBD" w14:textId="77777777" w:rsidR="007475EA" w:rsidRPr="0043174B" w:rsidRDefault="007475EA" w:rsidP="006002A0">
            <w:pPr>
              <w:spacing w:before="120"/>
              <w:jc w:val="center"/>
              <w:rPr>
                <w:rFonts w:ascii="Arial" w:hAnsi="Arial" w:cs="Arial"/>
                <w:sz w:val="18"/>
                <w:szCs w:val="18"/>
              </w:rPr>
            </w:pPr>
            <w:r w:rsidRPr="0043174B">
              <w:rPr>
                <w:rFonts w:ascii="Arial" w:hAnsi="Arial" w:cs="Arial"/>
                <w:sz w:val="18"/>
                <w:szCs w:val="18"/>
              </w:rPr>
              <w:t>3</w:t>
            </w:r>
          </w:p>
        </w:tc>
        <w:tc>
          <w:tcPr>
            <w:tcW w:w="7109" w:type="dxa"/>
            <w:vAlign w:val="center"/>
          </w:tcPr>
          <w:p w14:paraId="4EFD55B2" w14:textId="77777777" w:rsidR="007475EA" w:rsidRPr="0059545D" w:rsidRDefault="007475EA" w:rsidP="006002A0">
            <w:pPr>
              <w:jc w:val="center"/>
              <w:rPr>
                <w:rFonts w:ascii="Arial" w:hAnsi="Arial" w:cs="Arial"/>
                <w:b/>
                <w:sz w:val="18"/>
                <w:szCs w:val="18"/>
              </w:rPr>
            </w:pPr>
            <w:r w:rsidRPr="00251652">
              <w:rPr>
                <w:b/>
                <w:sz w:val="18"/>
                <w:szCs w:val="18"/>
              </w:rPr>
              <w:t>Mission de mise en œuvre</w:t>
            </w:r>
            <w:r>
              <w:rPr>
                <w:b/>
                <w:sz w:val="18"/>
                <w:szCs w:val="18"/>
              </w:rPr>
              <w:t xml:space="preserve"> fonctionnelle</w:t>
            </w:r>
            <w:r w:rsidRPr="00251652">
              <w:rPr>
                <w:b/>
                <w:sz w:val="18"/>
                <w:szCs w:val="18"/>
              </w:rPr>
              <w:t xml:space="preserve"> d’applications informatiques</w:t>
            </w:r>
            <w:r>
              <w:rPr>
                <w:b/>
                <w:sz w:val="18"/>
                <w:szCs w:val="18"/>
              </w:rPr>
              <w:t>, et maintien en conditions opérationnelles</w:t>
            </w:r>
          </w:p>
        </w:tc>
      </w:tr>
      <w:tr w:rsidR="007475EA" w:rsidRPr="00AF2C24" w14:paraId="7614EE48" w14:textId="77777777" w:rsidTr="007475EA">
        <w:trPr>
          <w:trHeight w:val="418"/>
        </w:trPr>
        <w:tc>
          <w:tcPr>
            <w:tcW w:w="1134" w:type="dxa"/>
            <w:vAlign w:val="center"/>
          </w:tcPr>
          <w:p w14:paraId="4DA11631" w14:textId="77777777" w:rsidR="007475EA" w:rsidRDefault="007475EA" w:rsidP="006002A0">
            <w:pPr>
              <w:jc w:val="center"/>
              <w:rPr>
                <w:rFonts w:ascii="Arial" w:hAnsi="Arial" w:cs="Arial"/>
                <w:b/>
                <w:sz w:val="18"/>
                <w:szCs w:val="18"/>
              </w:rPr>
            </w:pPr>
            <w:r>
              <w:rPr>
                <w:rFonts w:ascii="Arial" w:hAnsi="Arial" w:cs="Arial"/>
                <w:b/>
                <w:sz w:val="18"/>
                <w:szCs w:val="18"/>
              </w:rPr>
              <w:t>3</w:t>
            </w:r>
          </w:p>
        </w:tc>
        <w:tc>
          <w:tcPr>
            <w:tcW w:w="1817" w:type="dxa"/>
          </w:tcPr>
          <w:p w14:paraId="3AA4C1D2" w14:textId="77777777" w:rsidR="007475EA" w:rsidRPr="0043174B" w:rsidRDefault="007475EA" w:rsidP="006002A0">
            <w:pPr>
              <w:spacing w:before="120"/>
              <w:jc w:val="center"/>
              <w:rPr>
                <w:rFonts w:ascii="Arial" w:hAnsi="Arial" w:cs="Arial"/>
                <w:sz w:val="18"/>
                <w:szCs w:val="18"/>
              </w:rPr>
            </w:pPr>
            <w:r>
              <w:rPr>
                <w:rFonts w:ascii="Arial" w:hAnsi="Arial" w:cs="Arial"/>
                <w:sz w:val="18"/>
                <w:szCs w:val="18"/>
              </w:rPr>
              <w:t>3</w:t>
            </w:r>
          </w:p>
        </w:tc>
        <w:tc>
          <w:tcPr>
            <w:tcW w:w="7109" w:type="dxa"/>
            <w:vAlign w:val="center"/>
          </w:tcPr>
          <w:p w14:paraId="3AD41ACD" w14:textId="5FD77C87" w:rsidR="007475EA" w:rsidRPr="007475EA" w:rsidRDefault="007475EA" w:rsidP="007475EA">
            <w:pPr>
              <w:jc w:val="center"/>
              <w:rPr>
                <w:b/>
                <w:sz w:val="18"/>
                <w:szCs w:val="18"/>
              </w:rPr>
            </w:pPr>
            <w:bookmarkStart w:id="8" w:name="_Hlk200176713"/>
            <w:r w:rsidRPr="007475EA">
              <w:rPr>
                <w:b/>
                <w:sz w:val="18"/>
                <w:szCs w:val="18"/>
              </w:rPr>
              <w:t>Mission de mise en œuvre technique d’évolutions applicatives informatiques (réglementaires ou fonctionnelles) et maintien en Conditions Opérationnelles</w:t>
            </w:r>
            <w:bookmarkEnd w:id="8"/>
          </w:p>
        </w:tc>
      </w:tr>
    </w:tbl>
    <w:p w14:paraId="6E9AFF42" w14:textId="5C77B760" w:rsidR="002D73F0" w:rsidRPr="008A57A1" w:rsidRDefault="002D73F0" w:rsidP="00011410">
      <w:pPr>
        <w:jc w:val="both"/>
        <w:rPr>
          <w:rFonts w:ascii="Arial" w:hAnsi="Arial" w:cs="Arial"/>
          <w:sz w:val="20"/>
          <w:szCs w:val="20"/>
        </w:rPr>
      </w:pPr>
    </w:p>
    <w:p w14:paraId="4B3F87C7"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Le présent CCAP est commun à l’ensemble des lots.</w:t>
      </w:r>
    </w:p>
    <w:p w14:paraId="5F48C06C" w14:textId="77777777" w:rsidR="002D73F0" w:rsidRPr="008A57A1" w:rsidRDefault="002D73F0" w:rsidP="00011410">
      <w:pPr>
        <w:jc w:val="both"/>
        <w:rPr>
          <w:rFonts w:ascii="Arial" w:hAnsi="Arial" w:cs="Arial"/>
          <w:sz w:val="20"/>
          <w:szCs w:val="20"/>
        </w:rPr>
      </w:pPr>
    </w:p>
    <w:p w14:paraId="4B1BEFBD" w14:textId="77777777" w:rsidR="002D73F0" w:rsidRPr="008A57A1" w:rsidRDefault="002D73F0" w:rsidP="00011410">
      <w:pPr>
        <w:jc w:val="both"/>
        <w:rPr>
          <w:rFonts w:ascii="Arial" w:hAnsi="Arial" w:cs="Arial"/>
          <w:sz w:val="20"/>
          <w:szCs w:val="20"/>
        </w:rPr>
      </w:pPr>
    </w:p>
    <w:p w14:paraId="09C8FB4F" w14:textId="77777777" w:rsidR="002D73F0" w:rsidRPr="008A57A1" w:rsidRDefault="002D73F0" w:rsidP="00011410">
      <w:pPr>
        <w:pStyle w:val="Titre2"/>
        <w:jc w:val="both"/>
      </w:pPr>
      <w:bookmarkStart w:id="9" w:name="_Toc179965835"/>
      <w:bookmarkStart w:id="10" w:name="_Toc205968614"/>
      <w:r w:rsidRPr="008A57A1">
        <w:t xml:space="preserve">PROCEDURE, FORME ET DUREE </w:t>
      </w:r>
      <w:bookmarkEnd w:id="9"/>
      <w:r w:rsidRPr="008A57A1">
        <w:t>DE L’ACCORD CADRE</w:t>
      </w:r>
      <w:bookmarkEnd w:id="10"/>
    </w:p>
    <w:p w14:paraId="7E5DAA69" w14:textId="77777777" w:rsidR="002D73F0" w:rsidRPr="008A57A1" w:rsidRDefault="002D73F0" w:rsidP="00011410">
      <w:pPr>
        <w:jc w:val="both"/>
        <w:rPr>
          <w:rFonts w:ascii="Arial" w:hAnsi="Arial" w:cs="Arial"/>
          <w:sz w:val="20"/>
          <w:szCs w:val="20"/>
        </w:rPr>
      </w:pPr>
    </w:p>
    <w:p w14:paraId="6A5F7E7F" w14:textId="77777777" w:rsidR="002D73F0" w:rsidRPr="008A57A1" w:rsidRDefault="002D73F0" w:rsidP="00011410">
      <w:pPr>
        <w:pStyle w:val="Titre3"/>
      </w:pPr>
      <w:bookmarkStart w:id="11" w:name="_Toc138757588"/>
      <w:bookmarkStart w:id="12" w:name="_Toc138840109"/>
      <w:bookmarkStart w:id="13" w:name="_Toc140391175"/>
      <w:bookmarkStart w:id="14" w:name="_Toc179965836"/>
      <w:r w:rsidRPr="008A57A1">
        <w:t>Procédure</w:t>
      </w:r>
      <w:bookmarkEnd w:id="11"/>
      <w:bookmarkEnd w:id="12"/>
      <w:bookmarkEnd w:id="13"/>
      <w:bookmarkEnd w:id="14"/>
    </w:p>
    <w:p w14:paraId="6C84ADD1" w14:textId="77777777" w:rsidR="002D73F0" w:rsidRPr="008A57A1" w:rsidRDefault="002D73F0" w:rsidP="00011410">
      <w:pPr>
        <w:tabs>
          <w:tab w:val="left" w:pos="1680"/>
        </w:tabs>
        <w:jc w:val="both"/>
        <w:rPr>
          <w:rFonts w:ascii="Arial" w:hAnsi="Arial" w:cs="Arial"/>
          <w:sz w:val="20"/>
          <w:szCs w:val="20"/>
        </w:rPr>
      </w:pPr>
    </w:p>
    <w:p w14:paraId="039893EE" w14:textId="2FF5EC0A" w:rsidR="00A834F5" w:rsidRDefault="002D73F0" w:rsidP="00011410">
      <w:pPr>
        <w:tabs>
          <w:tab w:val="left" w:pos="1680"/>
        </w:tabs>
        <w:jc w:val="both"/>
        <w:rPr>
          <w:rFonts w:ascii="Arial" w:hAnsi="Arial" w:cs="Arial"/>
          <w:sz w:val="20"/>
          <w:szCs w:val="20"/>
        </w:rPr>
      </w:pPr>
      <w:r w:rsidRPr="008A57A1">
        <w:rPr>
          <w:rFonts w:ascii="Arial" w:hAnsi="Arial" w:cs="Arial"/>
          <w:sz w:val="20"/>
          <w:szCs w:val="20"/>
        </w:rPr>
        <w:t xml:space="preserve">La présente consultation est passée selon une procédure </w:t>
      </w:r>
      <w:r>
        <w:rPr>
          <w:rFonts w:ascii="Arial" w:hAnsi="Arial" w:cs="Arial"/>
          <w:sz w:val="20"/>
          <w:szCs w:val="20"/>
        </w:rPr>
        <w:t xml:space="preserve">d’appel d’offre ouverte passée en application des articles </w:t>
      </w:r>
      <w:r w:rsidR="005F3A90">
        <w:rPr>
          <w:rFonts w:ascii="Arial" w:hAnsi="Arial" w:cs="Arial"/>
          <w:sz w:val="20"/>
          <w:szCs w:val="20"/>
        </w:rPr>
        <w:t xml:space="preserve">R.2161-2 à </w:t>
      </w:r>
      <w:r w:rsidR="005F3A90" w:rsidRPr="005F3A90">
        <w:rPr>
          <w:rFonts w:ascii="Arial" w:hAnsi="Arial" w:cs="Arial"/>
          <w:sz w:val="20"/>
          <w:szCs w:val="20"/>
        </w:rPr>
        <w:t xml:space="preserve">A R.2161-5 </w:t>
      </w:r>
      <w:r w:rsidR="005F3A90">
        <w:rPr>
          <w:rFonts w:ascii="Arial" w:hAnsi="Arial" w:cs="Arial"/>
          <w:sz w:val="20"/>
          <w:szCs w:val="20"/>
        </w:rPr>
        <w:t xml:space="preserve"> du Code la Commande Publique</w:t>
      </w:r>
      <w:r>
        <w:rPr>
          <w:rFonts w:ascii="Arial" w:hAnsi="Arial" w:cs="Arial"/>
          <w:sz w:val="20"/>
          <w:szCs w:val="20"/>
        </w:rPr>
        <w:t>.</w:t>
      </w:r>
    </w:p>
    <w:p w14:paraId="0F6FB6B4" w14:textId="77777777" w:rsidR="00A834F5" w:rsidRPr="008A57A1" w:rsidRDefault="00A834F5" w:rsidP="00011410">
      <w:pPr>
        <w:tabs>
          <w:tab w:val="left" w:pos="1680"/>
        </w:tabs>
        <w:jc w:val="both"/>
        <w:rPr>
          <w:rFonts w:ascii="Arial" w:hAnsi="Arial" w:cs="Arial"/>
          <w:sz w:val="20"/>
          <w:szCs w:val="20"/>
        </w:rPr>
      </w:pPr>
    </w:p>
    <w:p w14:paraId="444E434C" w14:textId="5C3C9E54" w:rsidR="002D73F0" w:rsidRDefault="002D73F0" w:rsidP="00011410">
      <w:pPr>
        <w:pStyle w:val="Titre3"/>
      </w:pPr>
      <w:bookmarkStart w:id="15" w:name="_Toc138757589"/>
      <w:bookmarkStart w:id="16" w:name="_Toc138840110"/>
      <w:bookmarkStart w:id="17" w:name="_Toc140391176"/>
      <w:bookmarkStart w:id="18" w:name="_Toc179965837"/>
      <w:r w:rsidRPr="008A57A1">
        <w:t>Forme</w:t>
      </w:r>
      <w:bookmarkEnd w:id="15"/>
      <w:bookmarkEnd w:id="16"/>
      <w:bookmarkEnd w:id="17"/>
      <w:bookmarkEnd w:id="18"/>
    </w:p>
    <w:p w14:paraId="1C92E5DE" w14:textId="77777777" w:rsidR="001F1743" w:rsidRPr="001F1743" w:rsidRDefault="001F1743" w:rsidP="001F1743"/>
    <w:p w14:paraId="0BB78FEA" w14:textId="77777777" w:rsidR="001F1743" w:rsidRPr="001F1743" w:rsidRDefault="001F1743" w:rsidP="001F1743">
      <w:pPr>
        <w:jc w:val="both"/>
        <w:rPr>
          <w:rFonts w:ascii="Arial" w:hAnsi="Arial" w:cs="Arial"/>
          <w:sz w:val="20"/>
          <w:szCs w:val="20"/>
        </w:rPr>
      </w:pPr>
      <w:r w:rsidRPr="001F1743">
        <w:rPr>
          <w:rFonts w:ascii="Arial" w:hAnsi="Arial" w:cs="Arial"/>
          <w:sz w:val="20"/>
          <w:szCs w:val="20"/>
        </w:rPr>
        <w:t>Lot 1 : Mission de coordination et de suivi de projets informatiques : montant maximum de 7 000 000 € HT</w:t>
      </w:r>
    </w:p>
    <w:p w14:paraId="1C18C4F9" w14:textId="77777777" w:rsidR="001F1743" w:rsidRPr="001F1743" w:rsidRDefault="001F1743" w:rsidP="001F1743">
      <w:pPr>
        <w:jc w:val="both"/>
        <w:rPr>
          <w:rFonts w:ascii="Arial" w:hAnsi="Arial" w:cs="Arial"/>
          <w:sz w:val="20"/>
          <w:szCs w:val="20"/>
        </w:rPr>
      </w:pPr>
      <w:r w:rsidRPr="001F1743">
        <w:rPr>
          <w:rFonts w:ascii="Arial" w:hAnsi="Arial" w:cs="Arial"/>
          <w:sz w:val="20"/>
          <w:szCs w:val="20"/>
        </w:rPr>
        <w:t>Lot 2 : Mission de mise en œuvre fonctionnelle d’applications informatiques, et maintien en conditions opérationnelles : montant maximum de 12 500 000 € HT.</w:t>
      </w:r>
    </w:p>
    <w:p w14:paraId="7D494A70" w14:textId="77777777" w:rsidR="001F1743" w:rsidRPr="001F1743" w:rsidRDefault="001F1743" w:rsidP="001F1743">
      <w:pPr>
        <w:jc w:val="both"/>
        <w:rPr>
          <w:rFonts w:ascii="Arial" w:hAnsi="Arial" w:cs="Arial"/>
          <w:sz w:val="20"/>
          <w:szCs w:val="20"/>
        </w:rPr>
      </w:pPr>
      <w:r w:rsidRPr="001F1743">
        <w:rPr>
          <w:rFonts w:ascii="Arial" w:hAnsi="Arial" w:cs="Arial"/>
          <w:sz w:val="20"/>
          <w:szCs w:val="20"/>
        </w:rPr>
        <w:t>Lot 3 : Mission de mise en œuvre technique d’évolutions applicatives informatiques (réglementaires ou fonctionnelles), et maintien en conditions opérationnelles : montant maximum de 6 000 000 € HT.</w:t>
      </w:r>
    </w:p>
    <w:p w14:paraId="45B3AD0D" w14:textId="77777777" w:rsidR="001F1743" w:rsidRDefault="001F1743" w:rsidP="00011410">
      <w:pPr>
        <w:tabs>
          <w:tab w:val="left" w:pos="1680"/>
        </w:tabs>
        <w:jc w:val="both"/>
        <w:rPr>
          <w:rFonts w:ascii="Arial" w:hAnsi="Arial" w:cs="Arial"/>
          <w:sz w:val="20"/>
          <w:szCs w:val="20"/>
        </w:rPr>
      </w:pPr>
    </w:p>
    <w:p w14:paraId="166ECAFE" w14:textId="23386627" w:rsidR="002D73F0" w:rsidRPr="008A57A1" w:rsidRDefault="002D73F0" w:rsidP="00011410">
      <w:pPr>
        <w:tabs>
          <w:tab w:val="left" w:pos="1680"/>
        </w:tabs>
        <w:jc w:val="both"/>
        <w:rPr>
          <w:rFonts w:ascii="Arial" w:hAnsi="Arial" w:cs="Arial"/>
          <w:sz w:val="20"/>
          <w:szCs w:val="20"/>
        </w:rPr>
      </w:pPr>
      <w:r w:rsidRPr="008A57A1">
        <w:rPr>
          <w:rFonts w:ascii="Arial" w:hAnsi="Arial" w:cs="Arial"/>
          <w:sz w:val="20"/>
          <w:szCs w:val="20"/>
        </w:rPr>
        <w:t>L</w:t>
      </w:r>
      <w:r w:rsidR="001B2935">
        <w:rPr>
          <w:rFonts w:ascii="Arial" w:hAnsi="Arial" w:cs="Arial"/>
          <w:sz w:val="20"/>
          <w:szCs w:val="20"/>
        </w:rPr>
        <w:t>’</w:t>
      </w:r>
      <w:r w:rsidRPr="008A57A1">
        <w:rPr>
          <w:rFonts w:ascii="Arial" w:hAnsi="Arial" w:cs="Arial"/>
          <w:sz w:val="20"/>
          <w:szCs w:val="20"/>
        </w:rPr>
        <w:t xml:space="preserve">accord-cadre ne fixe pas toutes les stipulations contractuelles et donnent lieu à la conclusion de marchés subséquents dans les conditions fixées à l’article </w:t>
      </w:r>
      <w:r w:rsidR="005F3A90">
        <w:rPr>
          <w:rFonts w:ascii="Arial" w:hAnsi="Arial" w:cs="Arial"/>
          <w:sz w:val="20"/>
          <w:szCs w:val="20"/>
        </w:rPr>
        <w:t>R. 2162 du code la Commande Publique</w:t>
      </w:r>
      <w:r w:rsidRPr="008A57A1">
        <w:rPr>
          <w:rFonts w:ascii="Arial" w:hAnsi="Arial" w:cs="Arial"/>
          <w:sz w:val="20"/>
          <w:szCs w:val="20"/>
        </w:rPr>
        <w:t xml:space="preserve"> du relatif aux marchés publics et au CCAP du présent accord-cadre.</w:t>
      </w:r>
    </w:p>
    <w:p w14:paraId="336E3CC1" w14:textId="77777777" w:rsidR="002D73F0" w:rsidRPr="008A57A1" w:rsidRDefault="002D73F0" w:rsidP="00011410">
      <w:pPr>
        <w:tabs>
          <w:tab w:val="left" w:pos="1680"/>
        </w:tabs>
        <w:jc w:val="both"/>
        <w:rPr>
          <w:rFonts w:ascii="Arial" w:hAnsi="Arial" w:cs="Arial"/>
          <w:sz w:val="20"/>
          <w:szCs w:val="20"/>
        </w:rPr>
      </w:pPr>
    </w:p>
    <w:p w14:paraId="271D80B8" w14:textId="1B134D47" w:rsidR="002D73F0" w:rsidRPr="008A57A1" w:rsidRDefault="002D73F0" w:rsidP="00011410">
      <w:pPr>
        <w:tabs>
          <w:tab w:val="left" w:pos="1680"/>
        </w:tabs>
        <w:jc w:val="both"/>
        <w:rPr>
          <w:rFonts w:ascii="Arial" w:hAnsi="Arial" w:cs="Arial"/>
          <w:sz w:val="20"/>
          <w:szCs w:val="20"/>
        </w:rPr>
      </w:pPr>
      <w:r w:rsidRPr="008A57A1">
        <w:rPr>
          <w:rFonts w:ascii="Arial" w:hAnsi="Arial" w:cs="Arial"/>
          <w:sz w:val="20"/>
          <w:szCs w:val="20"/>
        </w:rPr>
        <w:t>L</w:t>
      </w:r>
      <w:r w:rsidR="001B2935">
        <w:rPr>
          <w:rFonts w:ascii="Arial" w:hAnsi="Arial" w:cs="Arial"/>
          <w:sz w:val="20"/>
          <w:szCs w:val="20"/>
        </w:rPr>
        <w:t>’</w:t>
      </w:r>
      <w:r w:rsidRPr="008A57A1">
        <w:rPr>
          <w:rFonts w:ascii="Arial" w:hAnsi="Arial" w:cs="Arial"/>
          <w:sz w:val="20"/>
          <w:szCs w:val="20"/>
        </w:rPr>
        <w:t xml:space="preserve">accord-cadre </w:t>
      </w:r>
      <w:r w:rsidR="001B2935">
        <w:rPr>
          <w:rFonts w:ascii="Arial" w:hAnsi="Arial" w:cs="Arial"/>
          <w:sz w:val="20"/>
          <w:szCs w:val="20"/>
        </w:rPr>
        <w:t>est</w:t>
      </w:r>
      <w:r w:rsidRPr="008A57A1">
        <w:rPr>
          <w:rFonts w:ascii="Arial" w:hAnsi="Arial" w:cs="Arial"/>
          <w:sz w:val="20"/>
          <w:szCs w:val="20"/>
        </w:rPr>
        <w:t xml:space="preserve"> conclu à prix unitaire tels que définis au </w:t>
      </w:r>
      <w:r>
        <w:rPr>
          <w:rFonts w:ascii="Arial" w:hAnsi="Arial" w:cs="Arial"/>
          <w:sz w:val="20"/>
          <w:szCs w:val="20"/>
        </w:rPr>
        <w:t>référentiel de prix</w:t>
      </w:r>
      <w:r w:rsidRPr="008A57A1">
        <w:rPr>
          <w:rFonts w:ascii="Arial" w:hAnsi="Arial" w:cs="Arial"/>
          <w:sz w:val="20"/>
          <w:szCs w:val="20"/>
        </w:rPr>
        <w:t xml:space="preserve"> des lots concernés.</w:t>
      </w:r>
    </w:p>
    <w:p w14:paraId="31DFED0F" w14:textId="09037440" w:rsidR="002D73F0" w:rsidRPr="008A57A1" w:rsidRDefault="00CE20D0" w:rsidP="00011410">
      <w:pPr>
        <w:tabs>
          <w:tab w:val="left" w:pos="1680"/>
        </w:tabs>
        <w:jc w:val="both"/>
        <w:rPr>
          <w:rFonts w:ascii="Arial" w:hAnsi="Arial" w:cs="Arial"/>
          <w:sz w:val="20"/>
          <w:szCs w:val="20"/>
        </w:rPr>
      </w:pPr>
      <w:r>
        <w:rPr>
          <w:rFonts w:ascii="Arial" w:hAnsi="Arial" w:cs="Arial"/>
          <w:sz w:val="20"/>
          <w:szCs w:val="20"/>
        </w:rPr>
        <w:t>L</w:t>
      </w:r>
      <w:r w:rsidRPr="00CE20D0">
        <w:rPr>
          <w:rFonts w:ascii="Arial" w:hAnsi="Arial" w:cs="Arial"/>
          <w:sz w:val="20"/>
          <w:szCs w:val="20"/>
        </w:rPr>
        <w:t>es marchés sub</w:t>
      </w:r>
      <w:r>
        <w:rPr>
          <w:rFonts w:ascii="Arial" w:hAnsi="Arial" w:cs="Arial"/>
          <w:sz w:val="20"/>
          <w:szCs w:val="20"/>
        </w:rPr>
        <w:t>s</w:t>
      </w:r>
      <w:r w:rsidRPr="00CE20D0">
        <w:rPr>
          <w:rFonts w:ascii="Arial" w:hAnsi="Arial" w:cs="Arial"/>
          <w:sz w:val="20"/>
          <w:szCs w:val="20"/>
        </w:rPr>
        <w:t>équents donneront à des prix forfait</w:t>
      </w:r>
      <w:r w:rsidR="00120083">
        <w:rPr>
          <w:rFonts w:ascii="Arial" w:hAnsi="Arial" w:cs="Arial"/>
          <w:sz w:val="20"/>
          <w:szCs w:val="20"/>
        </w:rPr>
        <w:t>ai</w:t>
      </w:r>
      <w:r w:rsidRPr="00CE20D0">
        <w:rPr>
          <w:rFonts w:ascii="Arial" w:hAnsi="Arial" w:cs="Arial"/>
          <w:sz w:val="20"/>
          <w:szCs w:val="20"/>
        </w:rPr>
        <w:t>res sur la base de prix unitaires maximum de l'accord cadre</w:t>
      </w:r>
    </w:p>
    <w:p w14:paraId="76962699" w14:textId="77777777" w:rsidR="002D73F0" w:rsidRPr="008A57A1" w:rsidRDefault="002D73F0" w:rsidP="00011410">
      <w:pPr>
        <w:autoSpaceDE w:val="0"/>
        <w:autoSpaceDN w:val="0"/>
        <w:adjustRightInd w:val="0"/>
        <w:jc w:val="both"/>
        <w:rPr>
          <w:rFonts w:ascii="Arial" w:hAnsi="Arial" w:cs="Arial"/>
          <w:sz w:val="20"/>
          <w:szCs w:val="20"/>
        </w:rPr>
      </w:pPr>
      <w:r w:rsidRPr="008A57A1">
        <w:rPr>
          <w:rFonts w:ascii="Arial" w:hAnsi="Arial" w:cs="Arial"/>
          <w:sz w:val="20"/>
          <w:szCs w:val="20"/>
        </w:rPr>
        <w:t xml:space="preserve">Pour chaque lot, l’accord-cadre est </w:t>
      </w:r>
      <w:r>
        <w:rPr>
          <w:rFonts w:ascii="Arial" w:hAnsi="Arial" w:cs="Arial"/>
          <w:sz w:val="20"/>
          <w:szCs w:val="20"/>
        </w:rPr>
        <w:t>multi-attributaire. Le nombre d’opérateurs économiques retenus pour chacun des lots est au maximum au nombre de trois, sous réserve d’un nombre suffisant de candidats et d’offres.</w:t>
      </w:r>
    </w:p>
    <w:p w14:paraId="7953A6BA" w14:textId="77777777" w:rsidR="002D73F0" w:rsidRPr="008A57A1" w:rsidRDefault="002D73F0" w:rsidP="00011410">
      <w:pPr>
        <w:autoSpaceDE w:val="0"/>
        <w:autoSpaceDN w:val="0"/>
        <w:adjustRightInd w:val="0"/>
        <w:jc w:val="both"/>
        <w:rPr>
          <w:rFonts w:ascii="Arial" w:hAnsi="Arial" w:cs="Arial"/>
          <w:sz w:val="20"/>
          <w:szCs w:val="20"/>
        </w:rPr>
      </w:pPr>
    </w:p>
    <w:p w14:paraId="1930242F" w14:textId="77777777" w:rsidR="002D73F0" w:rsidRPr="008A57A1" w:rsidRDefault="002D73F0" w:rsidP="00011410">
      <w:pPr>
        <w:pStyle w:val="Titre3"/>
      </w:pPr>
      <w:bookmarkStart w:id="19" w:name="_Toc138757590"/>
      <w:bookmarkStart w:id="20" w:name="_Toc138840111"/>
      <w:bookmarkStart w:id="21" w:name="_Toc140391177"/>
      <w:bookmarkStart w:id="22" w:name="_Toc179965838"/>
      <w:r w:rsidRPr="008A57A1">
        <w:t>Durée</w:t>
      </w:r>
      <w:bookmarkEnd w:id="19"/>
      <w:bookmarkEnd w:id="20"/>
      <w:bookmarkEnd w:id="21"/>
      <w:bookmarkEnd w:id="22"/>
    </w:p>
    <w:p w14:paraId="66E8E73A" w14:textId="77777777" w:rsidR="002D73F0" w:rsidRPr="008A57A1" w:rsidRDefault="002D73F0" w:rsidP="00011410">
      <w:pPr>
        <w:ind w:right="-2"/>
        <w:jc w:val="both"/>
        <w:rPr>
          <w:rFonts w:ascii="Arial" w:hAnsi="Arial" w:cs="Arial"/>
          <w:sz w:val="20"/>
          <w:szCs w:val="20"/>
        </w:rPr>
      </w:pPr>
      <w:bookmarkStart w:id="23" w:name="_Toc179965839"/>
    </w:p>
    <w:p w14:paraId="47985473" w14:textId="409F33C1" w:rsidR="002D73F0" w:rsidRDefault="00C27939" w:rsidP="00011410">
      <w:pPr>
        <w:jc w:val="both"/>
        <w:rPr>
          <w:rFonts w:ascii="Arial" w:hAnsi="Arial" w:cs="Arial"/>
          <w:color w:val="000000"/>
          <w:sz w:val="20"/>
          <w:szCs w:val="20"/>
        </w:rPr>
      </w:pPr>
      <w:r>
        <w:rPr>
          <w:rFonts w:ascii="Arial" w:hAnsi="Arial" w:cs="Arial"/>
          <w:color w:val="000000"/>
          <w:sz w:val="20"/>
          <w:szCs w:val="20"/>
        </w:rPr>
        <w:t>L’</w:t>
      </w:r>
      <w:r w:rsidR="00415AA4" w:rsidRPr="00415AA4">
        <w:rPr>
          <w:rFonts w:ascii="Arial" w:hAnsi="Arial" w:cs="Arial"/>
          <w:color w:val="000000"/>
          <w:sz w:val="20"/>
          <w:szCs w:val="20"/>
        </w:rPr>
        <w:t>accord-cadre est conclu</w:t>
      </w:r>
      <w:r w:rsidR="00DA746A">
        <w:rPr>
          <w:rFonts w:ascii="Arial" w:hAnsi="Arial" w:cs="Arial"/>
          <w:color w:val="000000"/>
          <w:sz w:val="20"/>
          <w:szCs w:val="20"/>
        </w:rPr>
        <w:t xml:space="preserve"> à compter de sa date de notification </w:t>
      </w:r>
      <w:r w:rsidR="00415AA4" w:rsidRPr="00415AA4">
        <w:rPr>
          <w:rFonts w:ascii="Arial" w:hAnsi="Arial" w:cs="Arial"/>
          <w:color w:val="000000"/>
          <w:sz w:val="20"/>
          <w:szCs w:val="20"/>
        </w:rPr>
        <w:t xml:space="preserve"> pour une période de 24 mois, reconductible 1 fois sans que sa durée maximale ne puisse excéder 48</w:t>
      </w:r>
      <w:r w:rsidR="001F1743">
        <w:rPr>
          <w:rFonts w:ascii="Arial" w:hAnsi="Arial" w:cs="Arial"/>
          <w:color w:val="000000"/>
          <w:sz w:val="20"/>
          <w:szCs w:val="20"/>
        </w:rPr>
        <w:t xml:space="preserve"> </w:t>
      </w:r>
      <w:r w:rsidR="00415AA4" w:rsidRPr="00415AA4">
        <w:rPr>
          <w:rFonts w:ascii="Arial" w:hAnsi="Arial" w:cs="Arial"/>
          <w:color w:val="000000"/>
          <w:sz w:val="20"/>
          <w:szCs w:val="20"/>
        </w:rPr>
        <w:t>mois.</w:t>
      </w:r>
    </w:p>
    <w:p w14:paraId="3691581E" w14:textId="44D6963E" w:rsidR="00570D72" w:rsidRDefault="00570D72" w:rsidP="00011410">
      <w:pPr>
        <w:jc w:val="both"/>
        <w:rPr>
          <w:rFonts w:ascii="Arial" w:hAnsi="Arial" w:cs="Arial"/>
          <w:color w:val="000000"/>
          <w:sz w:val="20"/>
          <w:szCs w:val="20"/>
        </w:rPr>
      </w:pPr>
    </w:p>
    <w:p w14:paraId="77213F80" w14:textId="34B7A471" w:rsidR="00570D72" w:rsidRPr="00B70BCF" w:rsidRDefault="00570D72" w:rsidP="00570D72">
      <w:pPr>
        <w:jc w:val="both"/>
        <w:rPr>
          <w:rFonts w:ascii="Arial" w:hAnsi="Arial" w:cs="Arial"/>
          <w:sz w:val="22"/>
          <w:szCs w:val="22"/>
        </w:rPr>
      </w:pPr>
      <w:r w:rsidRPr="00B70BCF">
        <w:rPr>
          <w:rFonts w:ascii="Arial" w:hAnsi="Arial" w:cs="Arial"/>
          <w:sz w:val="22"/>
          <w:szCs w:val="22"/>
        </w:rPr>
        <w:t>Cette reconduction est tacite (ceci signifie que le silence gardé par le CHU de ROUEN reconduit automatiquement le marché public).</w:t>
      </w:r>
    </w:p>
    <w:p w14:paraId="518DFA53" w14:textId="77777777" w:rsidR="00570D72" w:rsidRPr="00B70BCF" w:rsidRDefault="00570D72" w:rsidP="00570D72">
      <w:pPr>
        <w:jc w:val="both"/>
        <w:rPr>
          <w:rFonts w:ascii="Arial" w:hAnsi="Arial" w:cs="Arial"/>
          <w:sz w:val="22"/>
          <w:szCs w:val="22"/>
        </w:rPr>
      </w:pPr>
    </w:p>
    <w:p w14:paraId="4EC9207D" w14:textId="77777777" w:rsidR="00570D72" w:rsidRPr="00B70BCF" w:rsidRDefault="00570D72" w:rsidP="00570D72">
      <w:pPr>
        <w:jc w:val="both"/>
        <w:rPr>
          <w:rFonts w:ascii="Arial" w:hAnsi="Arial" w:cs="Arial"/>
          <w:sz w:val="22"/>
          <w:szCs w:val="22"/>
        </w:rPr>
      </w:pPr>
      <w:r w:rsidRPr="00B70BCF">
        <w:rPr>
          <w:rFonts w:ascii="Arial" w:hAnsi="Arial" w:cs="Arial"/>
          <w:sz w:val="22"/>
          <w:szCs w:val="22"/>
        </w:rPr>
        <w:t>Dans ce cadre, le titulaire du marché public ne pourra pas refuser la reconduction selon les dispositions de l’article R.2112-4 du Code de la commande publique.</w:t>
      </w:r>
    </w:p>
    <w:p w14:paraId="14F02930" w14:textId="77777777" w:rsidR="00570D72" w:rsidRPr="00B70BCF" w:rsidRDefault="00570D72" w:rsidP="00570D72">
      <w:pPr>
        <w:jc w:val="both"/>
        <w:rPr>
          <w:rFonts w:ascii="Arial" w:hAnsi="Arial" w:cs="Arial"/>
          <w:sz w:val="22"/>
          <w:szCs w:val="22"/>
        </w:rPr>
      </w:pPr>
    </w:p>
    <w:p w14:paraId="5C68DEBE" w14:textId="77777777" w:rsidR="00570D72" w:rsidRPr="00B70BCF" w:rsidRDefault="00570D72" w:rsidP="00570D72">
      <w:pPr>
        <w:jc w:val="both"/>
        <w:rPr>
          <w:rFonts w:ascii="Arial" w:hAnsi="Arial" w:cs="Arial"/>
          <w:sz w:val="22"/>
          <w:szCs w:val="22"/>
        </w:rPr>
      </w:pPr>
      <w:r w:rsidRPr="00B70BCF">
        <w:rPr>
          <w:rFonts w:ascii="Arial" w:hAnsi="Arial" w:cs="Arial"/>
          <w:sz w:val="22"/>
          <w:szCs w:val="22"/>
        </w:rPr>
        <w:t xml:space="preserve">Par contre, le CHU de ROUEN se réserve la possibilité de ne pas reconduire le marché public, et ceci sans indemnités pour le titulaire. </w:t>
      </w:r>
    </w:p>
    <w:p w14:paraId="3E3603BA" w14:textId="77777777" w:rsidR="00570D72" w:rsidRPr="00B70BCF" w:rsidRDefault="00570D72" w:rsidP="00570D72">
      <w:pPr>
        <w:jc w:val="both"/>
        <w:rPr>
          <w:rFonts w:ascii="Arial" w:hAnsi="Arial" w:cs="Arial"/>
          <w:sz w:val="22"/>
          <w:szCs w:val="22"/>
        </w:rPr>
      </w:pPr>
    </w:p>
    <w:p w14:paraId="4FF3D1DC" w14:textId="19057D8A" w:rsidR="00570D72" w:rsidRPr="00B70BCF" w:rsidRDefault="00570D72" w:rsidP="00570D72">
      <w:pPr>
        <w:jc w:val="both"/>
        <w:rPr>
          <w:rFonts w:ascii="Arial" w:hAnsi="Arial" w:cs="Arial"/>
          <w:sz w:val="22"/>
          <w:szCs w:val="22"/>
        </w:rPr>
      </w:pPr>
      <w:r w:rsidRPr="00B70BCF">
        <w:rPr>
          <w:rFonts w:ascii="Arial" w:hAnsi="Arial" w:cs="Arial"/>
          <w:sz w:val="22"/>
          <w:szCs w:val="22"/>
        </w:rPr>
        <w:t>La décision de non reconduction sera expressément notifiée sous préavis de 3 mois par lettre recommandée avec accusé de réception ou télécopie avant la fin de la période en cours que le silence gardé par le CHU de ROUEN reconduit automatiquement le marché public).</w:t>
      </w:r>
    </w:p>
    <w:p w14:paraId="39ECA275" w14:textId="1D66A8C3" w:rsidR="002D73F0" w:rsidRPr="008A57A1" w:rsidRDefault="002D73F0" w:rsidP="00011410">
      <w:pPr>
        <w:pStyle w:val="Article0"/>
        <w:ind w:left="0"/>
      </w:pPr>
    </w:p>
    <w:p w14:paraId="462144CF" w14:textId="77777777" w:rsidR="002D73F0" w:rsidRPr="008A57A1" w:rsidRDefault="002D73F0" w:rsidP="00011410">
      <w:pPr>
        <w:pStyle w:val="Titre2"/>
        <w:jc w:val="both"/>
      </w:pPr>
      <w:bookmarkStart w:id="24" w:name="_Toc205968615"/>
      <w:r w:rsidRPr="008A57A1">
        <w:t>PIECES CONSTITUTIVES DE L’ACCORD CADRE</w:t>
      </w:r>
      <w:bookmarkEnd w:id="24"/>
    </w:p>
    <w:p w14:paraId="05599F08" w14:textId="77777777" w:rsidR="002D73F0" w:rsidRPr="008A57A1" w:rsidRDefault="002D73F0" w:rsidP="00011410">
      <w:pPr>
        <w:ind w:right="-1"/>
        <w:jc w:val="both"/>
        <w:rPr>
          <w:rFonts w:ascii="Arial" w:hAnsi="Arial" w:cs="Arial"/>
          <w:sz w:val="20"/>
          <w:szCs w:val="20"/>
        </w:rPr>
      </w:pPr>
    </w:p>
    <w:p w14:paraId="5A36A39C" w14:textId="77777777" w:rsidR="002D73F0" w:rsidRPr="008A57A1" w:rsidRDefault="002D73F0" w:rsidP="00011410">
      <w:pPr>
        <w:autoSpaceDE w:val="0"/>
        <w:autoSpaceDN w:val="0"/>
        <w:adjustRightInd w:val="0"/>
        <w:jc w:val="both"/>
        <w:rPr>
          <w:rFonts w:ascii="Arial" w:hAnsi="Arial" w:cs="Arial"/>
          <w:sz w:val="20"/>
          <w:szCs w:val="20"/>
        </w:rPr>
      </w:pPr>
      <w:r w:rsidRPr="008A57A1">
        <w:rPr>
          <w:rFonts w:ascii="Arial" w:hAnsi="Arial" w:cs="Arial"/>
          <w:color w:val="000000"/>
          <w:sz w:val="20"/>
          <w:szCs w:val="20"/>
        </w:rPr>
        <w:t>Par déroga</w:t>
      </w:r>
      <w:r>
        <w:rPr>
          <w:rFonts w:ascii="Arial" w:hAnsi="Arial" w:cs="Arial"/>
          <w:color w:val="000000"/>
          <w:sz w:val="20"/>
          <w:szCs w:val="20"/>
        </w:rPr>
        <w:t>tion à l'article 4.1 du CCAG-PI</w:t>
      </w:r>
      <w:r w:rsidRPr="008A57A1">
        <w:rPr>
          <w:rFonts w:ascii="Arial" w:hAnsi="Arial" w:cs="Arial"/>
          <w:color w:val="000000"/>
          <w:sz w:val="20"/>
          <w:szCs w:val="20"/>
        </w:rPr>
        <w:t>, les pièces constitutives de l’</w:t>
      </w:r>
      <w:r w:rsidRPr="008A57A1">
        <w:rPr>
          <w:rFonts w:ascii="Arial" w:hAnsi="Arial" w:cs="Arial"/>
          <w:sz w:val="20"/>
          <w:szCs w:val="20"/>
        </w:rPr>
        <w:t>Accord-cadre</w:t>
      </w:r>
      <w:r w:rsidRPr="008A57A1">
        <w:rPr>
          <w:rFonts w:ascii="Arial" w:hAnsi="Arial" w:cs="Arial"/>
          <w:color w:val="000000"/>
          <w:sz w:val="20"/>
          <w:szCs w:val="20"/>
        </w:rPr>
        <w:t xml:space="preserve">, dont l’exemplaire conservé dans les archives de l’administration fait seul foi, sont les suivantes par ordre de priorité décroissante : </w:t>
      </w:r>
    </w:p>
    <w:p w14:paraId="7D2F903A" w14:textId="77777777" w:rsidR="002D73F0" w:rsidRPr="00281F97" w:rsidRDefault="002D73F0" w:rsidP="00011410">
      <w:pPr>
        <w:numPr>
          <w:ilvl w:val="0"/>
          <w:numId w:val="3"/>
        </w:numPr>
        <w:autoSpaceDE w:val="0"/>
        <w:autoSpaceDN w:val="0"/>
        <w:ind w:right="-1"/>
        <w:jc w:val="both"/>
        <w:rPr>
          <w:rFonts w:ascii="Arial" w:hAnsi="Arial" w:cs="Arial"/>
          <w:sz w:val="20"/>
          <w:szCs w:val="20"/>
        </w:rPr>
      </w:pPr>
      <w:r w:rsidRPr="00281F97">
        <w:rPr>
          <w:rFonts w:ascii="Arial" w:hAnsi="Arial" w:cs="Arial"/>
          <w:sz w:val="20"/>
          <w:szCs w:val="20"/>
        </w:rPr>
        <w:t>L’acte d’engagement du lot concerné et son annexe n°1 : référentiel de prix ;</w:t>
      </w:r>
    </w:p>
    <w:p w14:paraId="24BD0B3D" w14:textId="6D4CE551" w:rsidR="002D73F0" w:rsidRPr="00281F97" w:rsidRDefault="002D73F0" w:rsidP="00011410">
      <w:pPr>
        <w:numPr>
          <w:ilvl w:val="0"/>
          <w:numId w:val="3"/>
        </w:numPr>
        <w:autoSpaceDE w:val="0"/>
        <w:autoSpaceDN w:val="0"/>
        <w:adjustRightInd w:val="0"/>
        <w:ind w:right="-1"/>
        <w:jc w:val="both"/>
        <w:rPr>
          <w:rFonts w:ascii="Arial" w:hAnsi="Arial" w:cs="Arial"/>
          <w:sz w:val="20"/>
          <w:szCs w:val="20"/>
        </w:rPr>
      </w:pPr>
      <w:r w:rsidRPr="00281F97">
        <w:rPr>
          <w:rFonts w:ascii="Arial" w:hAnsi="Arial" w:cs="Arial"/>
          <w:sz w:val="20"/>
          <w:szCs w:val="20"/>
        </w:rPr>
        <w:t xml:space="preserve">Le présent cahier des clauses administratives particulières (C.C.A.P.) commun à tous les lots </w:t>
      </w:r>
      <w:r w:rsidR="000B5977" w:rsidRPr="00281F97">
        <w:rPr>
          <w:rFonts w:ascii="Arial" w:hAnsi="Arial" w:cs="Arial"/>
          <w:sz w:val="20"/>
          <w:szCs w:val="20"/>
        </w:rPr>
        <w:t>et ses annexes :</w:t>
      </w:r>
    </w:p>
    <w:p w14:paraId="3A06536E" w14:textId="13F49471" w:rsidR="000B5977" w:rsidRPr="00281F97" w:rsidRDefault="00423041" w:rsidP="00725FAD">
      <w:pPr>
        <w:numPr>
          <w:ilvl w:val="1"/>
          <w:numId w:val="3"/>
        </w:numPr>
        <w:autoSpaceDE w:val="0"/>
        <w:autoSpaceDN w:val="0"/>
        <w:adjustRightInd w:val="0"/>
        <w:ind w:right="-1"/>
        <w:jc w:val="both"/>
        <w:rPr>
          <w:rFonts w:ascii="Arial" w:hAnsi="Arial" w:cs="Arial"/>
          <w:sz w:val="20"/>
          <w:szCs w:val="20"/>
        </w:rPr>
      </w:pPr>
      <w:r w:rsidRPr="00281F97">
        <w:rPr>
          <w:rFonts w:ascii="Arial" w:hAnsi="Arial" w:cs="Arial"/>
          <w:sz w:val="20"/>
          <w:szCs w:val="20"/>
        </w:rPr>
        <w:t>Annexe N°1 : Présentation générale du CHU de Rouen</w:t>
      </w:r>
    </w:p>
    <w:p w14:paraId="28EF5FB6" w14:textId="43581B57" w:rsidR="00423041" w:rsidRPr="00281F97" w:rsidRDefault="00423041" w:rsidP="00725FAD">
      <w:pPr>
        <w:numPr>
          <w:ilvl w:val="1"/>
          <w:numId w:val="3"/>
        </w:numPr>
        <w:autoSpaceDE w:val="0"/>
        <w:autoSpaceDN w:val="0"/>
        <w:adjustRightInd w:val="0"/>
        <w:ind w:right="-1"/>
        <w:jc w:val="both"/>
        <w:rPr>
          <w:rFonts w:ascii="Arial" w:hAnsi="Arial" w:cs="Arial"/>
          <w:sz w:val="20"/>
          <w:szCs w:val="20"/>
        </w:rPr>
      </w:pPr>
      <w:r w:rsidRPr="00281F97">
        <w:rPr>
          <w:rFonts w:ascii="Arial" w:hAnsi="Arial" w:cs="Arial"/>
          <w:sz w:val="20"/>
          <w:szCs w:val="20"/>
        </w:rPr>
        <w:t>Annexe N°2 : Présentation démarche numérique responsable</w:t>
      </w:r>
    </w:p>
    <w:p w14:paraId="0364FAE8" w14:textId="77777777" w:rsidR="002D73F0" w:rsidRPr="00A95A33" w:rsidRDefault="002D73F0" w:rsidP="00011410">
      <w:pPr>
        <w:numPr>
          <w:ilvl w:val="0"/>
          <w:numId w:val="3"/>
        </w:numPr>
        <w:autoSpaceDE w:val="0"/>
        <w:autoSpaceDN w:val="0"/>
        <w:adjustRightInd w:val="0"/>
        <w:ind w:right="-1"/>
        <w:jc w:val="both"/>
        <w:rPr>
          <w:rFonts w:ascii="Arial" w:hAnsi="Arial" w:cs="Arial"/>
          <w:sz w:val="20"/>
          <w:szCs w:val="20"/>
        </w:rPr>
      </w:pPr>
      <w:r w:rsidRPr="00281F97">
        <w:rPr>
          <w:rFonts w:ascii="Arial" w:hAnsi="Arial" w:cs="Arial"/>
          <w:sz w:val="20"/>
          <w:szCs w:val="20"/>
        </w:rPr>
        <w:t>Le cahier des clauses techniques particulières (C.C.T.P) commun à tous</w:t>
      </w:r>
      <w:r w:rsidRPr="00A95A33">
        <w:rPr>
          <w:rFonts w:ascii="Arial" w:hAnsi="Arial" w:cs="Arial"/>
          <w:sz w:val="20"/>
          <w:szCs w:val="20"/>
        </w:rPr>
        <w:t xml:space="preserve"> les lots;</w:t>
      </w:r>
    </w:p>
    <w:p w14:paraId="53FA3E4B" w14:textId="4E886C4B" w:rsidR="002D73F0" w:rsidRPr="00DB2229" w:rsidRDefault="002D73F0" w:rsidP="00011410">
      <w:pPr>
        <w:numPr>
          <w:ilvl w:val="0"/>
          <w:numId w:val="3"/>
        </w:numPr>
        <w:autoSpaceDE w:val="0"/>
        <w:autoSpaceDN w:val="0"/>
        <w:adjustRightInd w:val="0"/>
        <w:ind w:right="-1"/>
        <w:jc w:val="both"/>
        <w:rPr>
          <w:rFonts w:ascii="Arial" w:hAnsi="Arial" w:cs="Arial"/>
          <w:sz w:val="20"/>
          <w:szCs w:val="20"/>
        </w:rPr>
      </w:pPr>
      <w:r w:rsidRPr="00A95A33">
        <w:rPr>
          <w:rFonts w:ascii="Arial" w:hAnsi="Arial" w:cs="Arial"/>
          <w:color w:val="000000"/>
          <w:sz w:val="20"/>
          <w:szCs w:val="20"/>
        </w:rPr>
        <w:t xml:space="preserve">Le Cahier des Clauses Administratives Générales applicables aux marchés de prestations intellectuelles (CCAG-PI) </w:t>
      </w:r>
    </w:p>
    <w:p w14:paraId="559CAF20" w14:textId="55841430" w:rsidR="00DB2229" w:rsidRPr="00DB2229" w:rsidRDefault="00DB2229" w:rsidP="00011410">
      <w:pPr>
        <w:numPr>
          <w:ilvl w:val="0"/>
          <w:numId w:val="3"/>
        </w:numPr>
        <w:autoSpaceDE w:val="0"/>
        <w:autoSpaceDN w:val="0"/>
        <w:adjustRightInd w:val="0"/>
        <w:ind w:right="-1"/>
        <w:jc w:val="both"/>
        <w:rPr>
          <w:rFonts w:ascii="Arial" w:hAnsi="Arial" w:cs="Arial"/>
          <w:sz w:val="20"/>
          <w:szCs w:val="20"/>
        </w:rPr>
      </w:pPr>
      <w:r>
        <w:rPr>
          <w:rFonts w:ascii="Arial" w:hAnsi="Arial" w:cs="Arial"/>
          <w:color w:val="000000"/>
          <w:sz w:val="20"/>
          <w:szCs w:val="20"/>
        </w:rPr>
        <w:t>Le document des Clauses sous-traitance RGPD</w:t>
      </w:r>
    </w:p>
    <w:p w14:paraId="3E9C06E5" w14:textId="1C5163F8" w:rsidR="00DB2229" w:rsidRPr="00A0254E" w:rsidRDefault="00DB2229" w:rsidP="00011410">
      <w:pPr>
        <w:numPr>
          <w:ilvl w:val="0"/>
          <w:numId w:val="3"/>
        </w:numPr>
        <w:autoSpaceDE w:val="0"/>
        <w:autoSpaceDN w:val="0"/>
        <w:adjustRightInd w:val="0"/>
        <w:ind w:right="-1"/>
        <w:jc w:val="both"/>
        <w:rPr>
          <w:rFonts w:ascii="Arial" w:hAnsi="Arial" w:cs="Arial"/>
          <w:sz w:val="20"/>
          <w:szCs w:val="20"/>
        </w:rPr>
      </w:pPr>
      <w:r>
        <w:rPr>
          <w:rFonts w:ascii="Arial" w:hAnsi="Arial" w:cs="Arial"/>
          <w:color w:val="000000"/>
          <w:sz w:val="20"/>
          <w:szCs w:val="20"/>
        </w:rPr>
        <w:t>Le document des Clauses SSI et SSI Contact</w:t>
      </w:r>
    </w:p>
    <w:p w14:paraId="42349CEF" w14:textId="77777777" w:rsidR="002D73F0" w:rsidRPr="00A95A33" w:rsidRDefault="002D73F0" w:rsidP="00011410">
      <w:pPr>
        <w:numPr>
          <w:ilvl w:val="0"/>
          <w:numId w:val="3"/>
        </w:numPr>
        <w:autoSpaceDE w:val="0"/>
        <w:autoSpaceDN w:val="0"/>
        <w:adjustRightInd w:val="0"/>
        <w:ind w:right="-1"/>
        <w:jc w:val="both"/>
        <w:rPr>
          <w:rFonts w:ascii="Arial" w:hAnsi="Arial" w:cs="Arial"/>
          <w:sz w:val="20"/>
          <w:szCs w:val="20"/>
        </w:rPr>
      </w:pPr>
      <w:r w:rsidRPr="00A95A33">
        <w:rPr>
          <w:rFonts w:ascii="Arial" w:hAnsi="Arial" w:cs="Arial"/>
          <w:sz w:val="20"/>
          <w:szCs w:val="20"/>
        </w:rPr>
        <w:t>Le mémoire technique des titulaires du lot concerné ;</w:t>
      </w:r>
    </w:p>
    <w:p w14:paraId="3676DCB3" w14:textId="77777777" w:rsidR="002D73F0" w:rsidRPr="00A0254E" w:rsidRDefault="002D73F0" w:rsidP="00011410">
      <w:pPr>
        <w:numPr>
          <w:ilvl w:val="0"/>
          <w:numId w:val="3"/>
        </w:numPr>
        <w:autoSpaceDE w:val="0"/>
        <w:autoSpaceDN w:val="0"/>
        <w:ind w:right="-1"/>
        <w:jc w:val="both"/>
        <w:rPr>
          <w:rFonts w:ascii="Arial" w:hAnsi="Arial" w:cs="Arial"/>
          <w:sz w:val="20"/>
          <w:szCs w:val="20"/>
        </w:rPr>
      </w:pPr>
      <w:r w:rsidRPr="00A95A33">
        <w:rPr>
          <w:rFonts w:ascii="Arial" w:hAnsi="Arial" w:cs="Arial"/>
          <w:color w:val="000000"/>
          <w:sz w:val="20"/>
          <w:szCs w:val="20"/>
        </w:rPr>
        <w:lastRenderedPageBreak/>
        <w:t>L’ensemble des textes normatifs à caractère</w:t>
      </w:r>
      <w:r w:rsidRPr="008A57A1">
        <w:rPr>
          <w:rFonts w:ascii="Arial" w:hAnsi="Arial" w:cs="Arial"/>
          <w:color w:val="000000"/>
          <w:sz w:val="20"/>
          <w:szCs w:val="20"/>
        </w:rPr>
        <w:t xml:space="preserve"> législatifs, réglementaires et techniques non joints au présent accord cadre mais réputés connus du titulaire</w:t>
      </w:r>
      <w:r>
        <w:rPr>
          <w:rFonts w:ascii="Arial" w:hAnsi="Arial" w:cs="Arial"/>
          <w:color w:val="000000"/>
          <w:sz w:val="20"/>
          <w:szCs w:val="20"/>
        </w:rPr>
        <w:t> ;</w:t>
      </w:r>
    </w:p>
    <w:p w14:paraId="08FD98DF" w14:textId="77777777" w:rsidR="002D73F0" w:rsidRPr="008A57A1" w:rsidRDefault="002D73F0" w:rsidP="00A0254E">
      <w:pPr>
        <w:ind w:right="-1"/>
        <w:jc w:val="both"/>
        <w:rPr>
          <w:rFonts w:ascii="Arial" w:hAnsi="Arial" w:cs="Arial"/>
          <w:sz w:val="20"/>
          <w:szCs w:val="20"/>
        </w:rPr>
      </w:pPr>
    </w:p>
    <w:p w14:paraId="03DE4E53" w14:textId="79783728" w:rsidR="002D73F0" w:rsidRDefault="00C27939" w:rsidP="00011410">
      <w:pPr>
        <w:ind w:right="-1"/>
        <w:jc w:val="both"/>
        <w:rPr>
          <w:rFonts w:ascii="Arial" w:hAnsi="Arial" w:cs="Arial"/>
          <w:sz w:val="20"/>
          <w:szCs w:val="20"/>
        </w:rPr>
      </w:pPr>
      <w:r>
        <w:rPr>
          <w:rFonts w:ascii="Arial" w:hAnsi="Arial" w:cs="Arial"/>
          <w:sz w:val="20"/>
          <w:szCs w:val="20"/>
        </w:rPr>
        <w:t>L’accord-cadre</w:t>
      </w:r>
      <w:r w:rsidR="002D73F0" w:rsidRPr="008A57A1">
        <w:rPr>
          <w:rFonts w:ascii="Arial" w:hAnsi="Arial" w:cs="Arial"/>
          <w:sz w:val="20"/>
          <w:szCs w:val="20"/>
        </w:rPr>
        <w:t xml:space="preserve"> s’exécute par les pièces désignées ci-dessus</w:t>
      </w:r>
      <w:r w:rsidR="002D73F0">
        <w:rPr>
          <w:rFonts w:ascii="Arial" w:hAnsi="Arial" w:cs="Arial"/>
          <w:sz w:val="20"/>
          <w:szCs w:val="20"/>
        </w:rPr>
        <w:t xml:space="preserve"> et</w:t>
      </w:r>
      <w:r w:rsidR="002D73F0" w:rsidRPr="008A57A1">
        <w:rPr>
          <w:rFonts w:ascii="Arial" w:hAnsi="Arial" w:cs="Arial"/>
          <w:sz w:val="20"/>
          <w:szCs w:val="20"/>
        </w:rPr>
        <w:t xml:space="preserve"> les marchés subséquents</w:t>
      </w:r>
      <w:r w:rsidR="002D73F0">
        <w:rPr>
          <w:rFonts w:ascii="Arial" w:hAnsi="Arial" w:cs="Arial"/>
          <w:sz w:val="20"/>
          <w:szCs w:val="20"/>
        </w:rPr>
        <w:t>.</w:t>
      </w:r>
    </w:p>
    <w:p w14:paraId="31499986" w14:textId="6B501B33" w:rsidR="002D73F0" w:rsidRDefault="002D73F0" w:rsidP="00011410">
      <w:pPr>
        <w:ind w:right="-1"/>
        <w:jc w:val="both"/>
        <w:rPr>
          <w:rFonts w:ascii="Arial" w:hAnsi="Arial" w:cs="Arial"/>
          <w:sz w:val="20"/>
          <w:szCs w:val="20"/>
        </w:rPr>
      </w:pPr>
    </w:p>
    <w:p w14:paraId="6F937235" w14:textId="77777777" w:rsidR="002D73F0" w:rsidRDefault="002D73F0" w:rsidP="00011410">
      <w:pPr>
        <w:pStyle w:val="Titre2"/>
        <w:jc w:val="both"/>
      </w:pPr>
      <w:bookmarkStart w:id="25" w:name="_Toc205968616"/>
      <w:r>
        <w:t>INTERLOCUTEURS DE L’ACCORD CADRE</w:t>
      </w:r>
      <w:bookmarkEnd w:id="25"/>
    </w:p>
    <w:p w14:paraId="069154DE" w14:textId="77777777" w:rsidR="002D73F0" w:rsidRDefault="002D73F0" w:rsidP="00011410">
      <w:pPr>
        <w:ind w:right="-1"/>
        <w:jc w:val="both"/>
        <w:rPr>
          <w:rFonts w:ascii="Arial" w:hAnsi="Arial" w:cs="Arial"/>
          <w:sz w:val="20"/>
          <w:szCs w:val="20"/>
        </w:rPr>
      </w:pPr>
    </w:p>
    <w:p w14:paraId="107174A2" w14:textId="77777777" w:rsidR="002D73F0" w:rsidRDefault="002D73F0" w:rsidP="00011410">
      <w:pPr>
        <w:pStyle w:val="Titre3"/>
      </w:pPr>
      <w:r>
        <w:t>Le pouvoir adjudicateur</w:t>
      </w:r>
    </w:p>
    <w:p w14:paraId="6B94363A" w14:textId="77777777" w:rsidR="002D73F0" w:rsidRDefault="002D73F0" w:rsidP="00A95A33">
      <w:pPr>
        <w:rPr>
          <w:rFonts w:ascii="Arial" w:hAnsi="Arial" w:cs="Arial"/>
          <w:sz w:val="20"/>
          <w:szCs w:val="20"/>
        </w:rPr>
      </w:pPr>
    </w:p>
    <w:p w14:paraId="2FF144EF" w14:textId="77777777" w:rsidR="002D73F0" w:rsidRDefault="002D73F0" w:rsidP="00A95A33">
      <w:pPr>
        <w:rPr>
          <w:rFonts w:ascii="Arial" w:hAnsi="Arial" w:cs="Arial"/>
          <w:sz w:val="20"/>
          <w:szCs w:val="20"/>
        </w:rPr>
      </w:pPr>
      <w:r w:rsidRPr="00A95A33">
        <w:rPr>
          <w:rFonts w:ascii="Arial" w:hAnsi="Arial" w:cs="Arial"/>
          <w:sz w:val="20"/>
          <w:szCs w:val="20"/>
        </w:rPr>
        <w:t>Pour l’exécution du présent marché, le représentant du pouvoir adjudicateur est la Directrice Générale du CHU de Rouen</w:t>
      </w:r>
    </w:p>
    <w:p w14:paraId="55EE5406" w14:textId="77777777" w:rsidR="002D73F0" w:rsidRPr="00572EF4" w:rsidRDefault="002D73F0" w:rsidP="008B3FDB">
      <w:pPr>
        <w:ind w:left="708"/>
        <w:jc w:val="center"/>
        <w:rPr>
          <w:rFonts w:ascii="Arial" w:hAnsi="Arial" w:cs="Arial"/>
          <w:b/>
          <w:sz w:val="20"/>
          <w:szCs w:val="20"/>
        </w:rPr>
      </w:pPr>
      <w:r w:rsidRPr="00572EF4">
        <w:rPr>
          <w:rFonts w:ascii="Arial" w:hAnsi="Arial" w:cs="Arial"/>
          <w:b/>
          <w:sz w:val="20"/>
          <w:szCs w:val="20"/>
        </w:rPr>
        <w:t>CHU  de ROUEN</w:t>
      </w:r>
    </w:p>
    <w:p w14:paraId="331A43CC" w14:textId="77777777" w:rsidR="002D73F0" w:rsidRPr="00572EF4" w:rsidRDefault="002D73F0" w:rsidP="008B3FDB">
      <w:pPr>
        <w:ind w:left="708"/>
        <w:jc w:val="center"/>
        <w:rPr>
          <w:rFonts w:ascii="Arial" w:hAnsi="Arial" w:cs="Arial"/>
          <w:sz w:val="20"/>
          <w:szCs w:val="20"/>
        </w:rPr>
      </w:pPr>
      <w:r w:rsidRPr="00572EF4">
        <w:rPr>
          <w:rFonts w:ascii="Arial" w:hAnsi="Arial" w:cs="Arial"/>
          <w:sz w:val="20"/>
          <w:szCs w:val="20"/>
        </w:rPr>
        <w:t>1, rue de Germont</w:t>
      </w:r>
    </w:p>
    <w:p w14:paraId="11A7A5E1" w14:textId="77777777" w:rsidR="002D73F0" w:rsidRPr="00572EF4" w:rsidRDefault="002D73F0" w:rsidP="008B3FDB">
      <w:pPr>
        <w:ind w:left="708"/>
        <w:jc w:val="center"/>
        <w:rPr>
          <w:rFonts w:ascii="Arial" w:hAnsi="Arial" w:cs="Arial"/>
          <w:sz w:val="20"/>
          <w:szCs w:val="20"/>
        </w:rPr>
      </w:pPr>
      <w:r w:rsidRPr="00572EF4">
        <w:rPr>
          <w:rFonts w:ascii="Arial" w:hAnsi="Arial" w:cs="Arial"/>
          <w:sz w:val="20"/>
          <w:szCs w:val="20"/>
        </w:rPr>
        <w:t>76031 – Rouen Cedex</w:t>
      </w:r>
    </w:p>
    <w:p w14:paraId="1D0E8718" w14:textId="72D166C3" w:rsidR="002D73F0" w:rsidRPr="00572EF4" w:rsidRDefault="002D73F0" w:rsidP="00B70BCF">
      <w:pPr>
        <w:jc w:val="both"/>
        <w:rPr>
          <w:rFonts w:ascii="Arial" w:hAnsi="Arial" w:cs="Arial"/>
          <w:sz w:val="20"/>
          <w:szCs w:val="20"/>
        </w:rPr>
      </w:pPr>
    </w:p>
    <w:p w14:paraId="516153AC" w14:textId="77777777" w:rsidR="002D73F0" w:rsidRPr="00C70E20" w:rsidRDefault="002D73F0" w:rsidP="00011410">
      <w:pPr>
        <w:pStyle w:val="Titre3"/>
      </w:pPr>
      <w:r w:rsidRPr="00C70E20">
        <w:t>Représentant du titulaire</w:t>
      </w:r>
    </w:p>
    <w:p w14:paraId="1DD3D0EB" w14:textId="77777777" w:rsidR="002D73F0" w:rsidRDefault="002D73F0" w:rsidP="00011410">
      <w:pPr>
        <w:ind w:right="-1"/>
        <w:jc w:val="both"/>
        <w:rPr>
          <w:rFonts w:ascii="Arial" w:hAnsi="Arial" w:cs="Arial"/>
          <w:sz w:val="20"/>
          <w:szCs w:val="20"/>
        </w:rPr>
      </w:pPr>
    </w:p>
    <w:p w14:paraId="62027C45" w14:textId="77777777" w:rsidR="002D73F0" w:rsidRDefault="002D73F0" w:rsidP="00011410">
      <w:pPr>
        <w:jc w:val="both"/>
        <w:rPr>
          <w:rFonts w:ascii="Arial" w:hAnsi="Arial" w:cs="Arial"/>
          <w:sz w:val="20"/>
          <w:szCs w:val="20"/>
        </w:rPr>
      </w:pPr>
      <w:r>
        <w:rPr>
          <w:rFonts w:ascii="Arial" w:hAnsi="Arial" w:cs="Arial"/>
          <w:sz w:val="20"/>
          <w:szCs w:val="20"/>
        </w:rPr>
        <w:t>Chaque</w:t>
      </w:r>
      <w:r w:rsidRPr="00FD32F9">
        <w:rPr>
          <w:rFonts w:ascii="Arial" w:hAnsi="Arial" w:cs="Arial"/>
          <w:sz w:val="20"/>
          <w:szCs w:val="20"/>
        </w:rPr>
        <w:t xml:space="preserve"> titulaire s’engage à faire connaître, dès la notification du marché, la personne physique désignée par lui et habilitée à l’engager pour les besoins de l’exécution du marché. Il s’engage pareillement à faire connaître au représentant du pouvoir adjudicateur toutes modifications intéressant la structure juridique ou économique de l’entreprise, sous peine d’encourir les pénalités et mesures coercitives prévues au marché.</w:t>
      </w:r>
      <w:r>
        <w:rPr>
          <w:rFonts w:ascii="Arial" w:hAnsi="Arial" w:cs="Arial"/>
          <w:sz w:val="20"/>
          <w:szCs w:val="20"/>
        </w:rPr>
        <w:t xml:space="preserve"> A ce titre, le titulaire doit se conformer à l’article 3.4 du CCAG-PI.</w:t>
      </w:r>
    </w:p>
    <w:p w14:paraId="1466460D" w14:textId="77777777" w:rsidR="002D73F0" w:rsidRDefault="002D73F0" w:rsidP="00011410">
      <w:pPr>
        <w:jc w:val="both"/>
        <w:rPr>
          <w:rFonts w:ascii="Arial" w:hAnsi="Arial" w:cs="Arial"/>
          <w:sz w:val="20"/>
          <w:szCs w:val="20"/>
        </w:rPr>
      </w:pPr>
    </w:p>
    <w:p w14:paraId="329A122D" w14:textId="77777777" w:rsidR="002D73F0" w:rsidRDefault="002D73F0" w:rsidP="00011410">
      <w:pPr>
        <w:jc w:val="both"/>
        <w:rPr>
          <w:rFonts w:ascii="Arial" w:hAnsi="Arial" w:cs="Arial"/>
          <w:sz w:val="20"/>
          <w:szCs w:val="20"/>
        </w:rPr>
      </w:pPr>
      <w:r>
        <w:rPr>
          <w:rFonts w:ascii="Arial" w:hAnsi="Arial" w:cs="Arial"/>
          <w:sz w:val="20"/>
          <w:szCs w:val="20"/>
        </w:rPr>
        <w:t>Chaque titulaire est tenu d’exécuter personnellement et en toute indépendance la mission qui lui est confiée.</w:t>
      </w:r>
    </w:p>
    <w:p w14:paraId="5BB81DB1" w14:textId="77777777" w:rsidR="002D73F0" w:rsidRDefault="002D73F0" w:rsidP="00011410">
      <w:pPr>
        <w:jc w:val="both"/>
        <w:rPr>
          <w:rFonts w:ascii="Arial" w:hAnsi="Arial" w:cs="Arial"/>
          <w:sz w:val="20"/>
          <w:szCs w:val="20"/>
        </w:rPr>
      </w:pPr>
    </w:p>
    <w:p w14:paraId="4157E4DE" w14:textId="2629FEA8" w:rsidR="002D73F0" w:rsidRPr="00FD32F9" w:rsidRDefault="002D73F0" w:rsidP="00011410">
      <w:pPr>
        <w:jc w:val="both"/>
        <w:rPr>
          <w:rFonts w:ascii="Arial" w:hAnsi="Arial" w:cs="Arial"/>
          <w:sz w:val="20"/>
          <w:szCs w:val="20"/>
        </w:rPr>
      </w:pPr>
      <w:r>
        <w:rPr>
          <w:rFonts w:ascii="Arial" w:hAnsi="Arial" w:cs="Arial"/>
          <w:sz w:val="20"/>
          <w:szCs w:val="20"/>
        </w:rPr>
        <w:t>Il respecte la composition de l’équipe telle que définie dans son mémoire technique.</w:t>
      </w:r>
      <w:r w:rsidR="00C417B1">
        <w:rPr>
          <w:rFonts w:ascii="Arial" w:hAnsi="Arial" w:cs="Arial"/>
          <w:sz w:val="20"/>
          <w:szCs w:val="20"/>
        </w:rPr>
        <w:t xml:space="preserve"> L</w:t>
      </w:r>
      <w:r w:rsidR="00C417B1" w:rsidRPr="00C417B1">
        <w:rPr>
          <w:rFonts w:ascii="Arial" w:hAnsi="Arial" w:cs="Arial"/>
          <w:sz w:val="20"/>
          <w:szCs w:val="20"/>
        </w:rPr>
        <w:t xml:space="preserve">e remplacement </w:t>
      </w:r>
      <w:r w:rsidR="00C417B1">
        <w:rPr>
          <w:rFonts w:ascii="Arial" w:hAnsi="Arial" w:cs="Arial"/>
          <w:sz w:val="20"/>
          <w:szCs w:val="20"/>
        </w:rPr>
        <w:t xml:space="preserve">d’un membre de l’équipe </w:t>
      </w:r>
      <w:r w:rsidR="00C417B1" w:rsidRPr="00C417B1">
        <w:rPr>
          <w:rFonts w:ascii="Arial" w:hAnsi="Arial" w:cs="Arial"/>
          <w:sz w:val="20"/>
          <w:szCs w:val="20"/>
        </w:rPr>
        <w:t>peut se faire par un membre de niveau équivalent</w:t>
      </w:r>
      <w:r w:rsidR="00C417B1">
        <w:rPr>
          <w:rFonts w:ascii="Arial" w:hAnsi="Arial" w:cs="Arial"/>
          <w:sz w:val="20"/>
          <w:szCs w:val="20"/>
        </w:rPr>
        <w:t>.</w:t>
      </w:r>
    </w:p>
    <w:p w14:paraId="63F4031F" w14:textId="77777777" w:rsidR="002D73F0" w:rsidRDefault="002D73F0" w:rsidP="00011410">
      <w:pPr>
        <w:ind w:right="-1"/>
        <w:jc w:val="both"/>
        <w:rPr>
          <w:rFonts w:ascii="Arial" w:hAnsi="Arial" w:cs="Arial"/>
          <w:sz w:val="20"/>
          <w:szCs w:val="20"/>
        </w:rPr>
      </w:pPr>
    </w:p>
    <w:p w14:paraId="23289A60" w14:textId="77777777" w:rsidR="002D73F0" w:rsidRDefault="002D73F0" w:rsidP="00011410">
      <w:pPr>
        <w:pStyle w:val="Titre3"/>
      </w:pPr>
      <w:r>
        <w:t>La co-traitance</w:t>
      </w:r>
    </w:p>
    <w:p w14:paraId="67B70DBE" w14:textId="77777777" w:rsidR="002D73F0" w:rsidRDefault="002D73F0" w:rsidP="00011410">
      <w:pPr>
        <w:jc w:val="both"/>
      </w:pPr>
    </w:p>
    <w:p w14:paraId="74972D0E" w14:textId="77777777" w:rsidR="002D73F0" w:rsidRPr="00572EF4" w:rsidRDefault="002D73F0" w:rsidP="00011410">
      <w:pPr>
        <w:jc w:val="both"/>
        <w:rPr>
          <w:rFonts w:ascii="Arial" w:hAnsi="Arial" w:cs="Arial"/>
          <w:sz w:val="20"/>
          <w:szCs w:val="20"/>
        </w:rPr>
      </w:pPr>
      <w:r w:rsidRPr="00572EF4">
        <w:rPr>
          <w:rFonts w:ascii="Arial" w:hAnsi="Arial" w:cs="Arial"/>
          <w:sz w:val="20"/>
          <w:szCs w:val="20"/>
        </w:rPr>
        <w:t xml:space="preserve">Le marché public peut être conclu soit avec un opérateur économique unique, soit avec un groupement d’opérateurs économiques. </w:t>
      </w:r>
    </w:p>
    <w:p w14:paraId="66A855AA" w14:textId="77777777" w:rsidR="002D73F0" w:rsidRPr="00572EF4" w:rsidRDefault="002D73F0" w:rsidP="00011410">
      <w:pPr>
        <w:jc w:val="both"/>
        <w:rPr>
          <w:rFonts w:ascii="Arial" w:hAnsi="Arial" w:cs="Arial"/>
          <w:sz w:val="20"/>
          <w:szCs w:val="20"/>
        </w:rPr>
      </w:pPr>
    </w:p>
    <w:p w14:paraId="62EB4408" w14:textId="4DCC941F" w:rsidR="002D73F0" w:rsidRPr="00572EF4" w:rsidRDefault="002D73F0" w:rsidP="00011410">
      <w:pPr>
        <w:jc w:val="both"/>
        <w:rPr>
          <w:rFonts w:ascii="Arial" w:hAnsi="Arial" w:cs="Arial"/>
          <w:sz w:val="20"/>
          <w:szCs w:val="20"/>
        </w:rPr>
      </w:pPr>
      <w:r w:rsidRPr="00572EF4">
        <w:rPr>
          <w:rFonts w:ascii="Arial" w:hAnsi="Arial" w:cs="Arial"/>
          <w:sz w:val="20"/>
          <w:szCs w:val="20"/>
        </w:rPr>
        <w:t xml:space="preserve">Le mandataire du groupement représente jusqu’à la fin du marché public l’ensemble des opérateurs économiques vis-à-vis de la personne publique pour l’exécution du marché public. </w:t>
      </w:r>
      <w:r>
        <w:rPr>
          <w:rFonts w:ascii="Arial" w:hAnsi="Arial" w:cs="Arial"/>
          <w:sz w:val="20"/>
          <w:szCs w:val="20"/>
        </w:rPr>
        <w:t>Le mandataire est l’interlocuteur privilégié du CHU</w:t>
      </w:r>
      <w:r w:rsidR="00C23869">
        <w:rPr>
          <w:rFonts w:ascii="Arial" w:hAnsi="Arial" w:cs="Arial"/>
          <w:sz w:val="20"/>
          <w:szCs w:val="20"/>
        </w:rPr>
        <w:t xml:space="preserve"> de Rouen Normandie</w:t>
      </w:r>
      <w:r>
        <w:rPr>
          <w:rFonts w:ascii="Arial" w:hAnsi="Arial" w:cs="Arial"/>
          <w:sz w:val="20"/>
          <w:szCs w:val="20"/>
        </w:rPr>
        <w:t>.</w:t>
      </w:r>
    </w:p>
    <w:p w14:paraId="769DC89C" w14:textId="77777777" w:rsidR="002D73F0" w:rsidRDefault="002D73F0" w:rsidP="00011410">
      <w:pPr>
        <w:jc w:val="both"/>
      </w:pPr>
    </w:p>
    <w:p w14:paraId="1E26037B" w14:textId="77777777" w:rsidR="002D73F0" w:rsidRDefault="002D73F0" w:rsidP="00011410">
      <w:pPr>
        <w:pStyle w:val="Titre3"/>
      </w:pPr>
      <w:r>
        <w:t>La sous-traitance</w:t>
      </w:r>
    </w:p>
    <w:p w14:paraId="3360546F" w14:textId="77777777" w:rsidR="002D73F0" w:rsidRDefault="002D73F0" w:rsidP="00011410">
      <w:pPr>
        <w:jc w:val="both"/>
      </w:pPr>
    </w:p>
    <w:p w14:paraId="754A4344" w14:textId="3C32F53A" w:rsidR="002D73F0" w:rsidRPr="00572EF4" w:rsidRDefault="004B26CB" w:rsidP="00011410">
      <w:pPr>
        <w:jc w:val="both"/>
        <w:rPr>
          <w:rFonts w:ascii="Arial" w:hAnsi="Arial" w:cs="Arial"/>
          <w:sz w:val="20"/>
          <w:szCs w:val="20"/>
        </w:rPr>
      </w:pPr>
      <w:r w:rsidRPr="004B26CB">
        <w:rPr>
          <w:rFonts w:ascii="Arial" w:hAnsi="Arial" w:cs="Arial"/>
          <w:sz w:val="20"/>
          <w:szCs w:val="20"/>
        </w:rPr>
        <w:t>Le Titulaire peut sous-traiter l'exécution de certaines parties de son marché public sous réserve du respect du code de la commande publique (articles L.2193-1 à L.2193-14 et articles R.2193-1 à R.2193-22 du code de la commande publique).</w:t>
      </w:r>
      <w:r w:rsidR="002D73F0" w:rsidRPr="00572EF4">
        <w:rPr>
          <w:rFonts w:ascii="Arial" w:hAnsi="Arial" w:cs="Arial"/>
          <w:sz w:val="20"/>
          <w:szCs w:val="20"/>
        </w:rPr>
        <w:t>Le Titulaire qui désire sous-traiter une partie de son marché public doit préalablement demander l’agrément du sous-traitant et de ses conditions de paiement au pouvoir adjudicateur, et ce avant tout commencement d’exécution.</w:t>
      </w:r>
    </w:p>
    <w:p w14:paraId="3D036B35" w14:textId="77777777" w:rsidR="002D73F0" w:rsidRPr="00572EF4" w:rsidRDefault="002D73F0" w:rsidP="00011410">
      <w:pPr>
        <w:jc w:val="both"/>
        <w:rPr>
          <w:rFonts w:ascii="Arial" w:hAnsi="Arial" w:cs="Arial"/>
          <w:sz w:val="20"/>
          <w:szCs w:val="20"/>
        </w:rPr>
      </w:pPr>
    </w:p>
    <w:p w14:paraId="4734B27C" w14:textId="77777777" w:rsidR="002D73F0" w:rsidRDefault="002D73F0" w:rsidP="00011410">
      <w:pPr>
        <w:jc w:val="both"/>
        <w:rPr>
          <w:rFonts w:ascii="Arial" w:hAnsi="Arial" w:cs="Arial"/>
          <w:sz w:val="20"/>
          <w:szCs w:val="20"/>
        </w:rPr>
      </w:pPr>
      <w:r w:rsidRPr="00572EF4">
        <w:rPr>
          <w:rFonts w:ascii="Arial" w:hAnsi="Arial" w:cs="Arial"/>
          <w:sz w:val="20"/>
          <w:szCs w:val="20"/>
        </w:rPr>
        <w:t xml:space="preserve">A ce titre, il devra fournir les pièces suivantes : </w:t>
      </w:r>
    </w:p>
    <w:p w14:paraId="4BB01DE8" w14:textId="77777777" w:rsidR="002D73F0" w:rsidRDefault="002D73F0" w:rsidP="00011410">
      <w:pPr>
        <w:pStyle w:val="Paragraphedeliste"/>
        <w:numPr>
          <w:ilvl w:val="0"/>
          <w:numId w:val="13"/>
        </w:numPr>
        <w:jc w:val="both"/>
        <w:rPr>
          <w:rFonts w:ascii="Arial" w:hAnsi="Arial" w:cs="Arial"/>
          <w:sz w:val="20"/>
          <w:szCs w:val="20"/>
        </w:rPr>
      </w:pPr>
      <w:r w:rsidRPr="00572EF4">
        <w:rPr>
          <w:rFonts w:ascii="Arial" w:hAnsi="Arial" w:cs="Arial"/>
          <w:sz w:val="20"/>
          <w:szCs w:val="20"/>
        </w:rPr>
        <w:t>formulaires fournis par le CHU de Rouen (a</w:t>
      </w:r>
      <w:r>
        <w:rPr>
          <w:rFonts w:ascii="Arial" w:hAnsi="Arial" w:cs="Arial"/>
          <w:sz w:val="20"/>
          <w:szCs w:val="20"/>
        </w:rPr>
        <w:t>cte spécial de sous-traitance)</w:t>
      </w:r>
    </w:p>
    <w:p w14:paraId="3E782579" w14:textId="77777777" w:rsidR="002D73F0" w:rsidRPr="00572EF4" w:rsidRDefault="002D73F0" w:rsidP="00011410">
      <w:pPr>
        <w:pStyle w:val="Paragraphedeliste"/>
        <w:numPr>
          <w:ilvl w:val="0"/>
          <w:numId w:val="13"/>
        </w:numPr>
        <w:jc w:val="both"/>
        <w:rPr>
          <w:rFonts w:ascii="Arial" w:hAnsi="Arial" w:cs="Arial"/>
          <w:sz w:val="20"/>
          <w:szCs w:val="20"/>
        </w:rPr>
      </w:pPr>
      <w:r w:rsidRPr="00572EF4">
        <w:rPr>
          <w:rFonts w:ascii="Arial" w:hAnsi="Arial" w:cs="Arial"/>
          <w:sz w:val="20"/>
          <w:szCs w:val="20"/>
        </w:rPr>
        <w:t>formulaire DC4 (déclaration du sous-traitant)</w:t>
      </w:r>
      <w:r>
        <w:rPr>
          <w:rFonts w:ascii="Arial" w:hAnsi="Arial" w:cs="Arial"/>
          <w:sz w:val="20"/>
          <w:szCs w:val="20"/>
        </w:rPr>
        <w:t xml:space="preserve"> qui sera accompagné d’un dossier technique qui fera apparaître les capacités techniques, financières et professionnelles, ainsi qu’une liste la plus exhaustive possible des références présentées pour des prestations de même nature que ceux sous traités ; une attestation d’assurance correspondant aux polices souscrites par le titulaire </w:t>
      </w:r>
      <w:r w:rsidRPr="00572EF4">
        <w:rPr>
          <w:rFonts w:ascii="Arial" w:hAnsi="Arial" w:cs="Arial"/>
          <w:sz w:val="20"/>
          <w:szCs w:val="20"/>
        </w:rPr>
        <w:t>.</w:t>
      </w:r>
    </w:p>
    <w:p w14:paraId="224264C8" w14:textId="77777777" w:rsidR="002D73F0" w:rsidRPr="00572EF4" w:rsidRDefault="002D73F0" w:rsidP="00011410">
      <w:pPr>
        <w:jc w:val="both"/>
        <w:rPr>
          <w:rFonts w:ascii="Arial" w:hAnsi="Arial" w:cs="Arial"/>
          <w:sz w:val="20"/>
          <w:szCs w:val="20"/>
        </w:rPr>
      </w:pPr>
    </w:p>
    <w:p w14:paraId="210517A5" w14:textId="4E3F0DB4" w:rsidR="002D73F0" w:rsidRDefault="004B26CB">
      <w:pPr>
        <w:rPr>
          <w:rFonts w:ascii="Arial" w:hAnsi="Arial" w:cs="Arial"/>
          <w:sz w:val="20"/>
          <w:szCs w:val="20"/>
        </w:rPr>
      </w:pPr>
      <w:r w:rsidRPr="004B26CB">
        <w:rPr>
          <w:rFonts w:ascii="Arial" w:hAnsi="Arial" w:cs="Arial"/>
          <w:sz w:val="20"/>
          <w:szCs w:val="20"/>
        </w:rPr>
        <w:t xml:space="preserve">La personne habilitée à engager le CHU de Rouen, sous réserve des dispositions des articles R.2193-1 à R.2193-8 du code de la commande publique, pourra alors en cas d'accord accepter le sous-traitant proposé et agréer ses conditions de paiement par un acte spécial annexé au présent marché public. </w:t>
      </w:r>
    </w:p>
    <w:p w14:paraId="5B68C75E" w14:textId="77777777" w:rsidR="002D73F0" w:rsidRPr="008A57A1" w:rsidRDefault="002D73F0" w:rsidP="00011410">
      <w:pPr>
        <w:tabs>
          <w:tab w:val="left" w:pos="568"/>
          <w:tab w:val="left" w:pos="1134"/>
          <w:tab w:val="left" w:pos="1701"/>
        </w:tabs>
        <w:jc w:val="both"/>
        <w:rPr>
          <w:rFonts w:ascii="Arial" w:hAnsi="Arial" w:cs="Arial"/>
          <w:sz w:val="20"/>
          <w:szCs w:val="20"/>
        </w:rPr>
      </w:pPr>
    </w:p>
    <w:p w14:paraId="5DB5445A" w14:textId="77777777" w:rsidR="002D73F0" w:rsidRPr="008A57A1" w:rsidRDefault="002D73F0" w:rsidP="00011410">
      <w:pPr>
        <w:pStyle w:val="Titre2"/>
        <w:jc w:val="both"/>
      </w:pPr>
      <w:bookmarkStart w:id="26" w:name="_Toc205968617"/>
      <w:r w:rsidRPr="008A57A1">
        <w:t>CONDITIONS D’EXECUTION DE L’ACCORD-CADRE</w:t>
      </w:r>
      <w:bookmarkEnd w:id="26"/>
    </w:p>
    <w:p w14:paraId="0E0C1D6B" w14:textId="77777777" w:rsidR="002D73F0" w:rsidRPr="008A57A1" w:rsidRDefault="002D73F0" w:rsidP="00011410">
      <w:pPr>
        <w:pStyle w:val="Default"/>
        <w:jc w:val="both"/>
        <w:rPr>
          <w:rFonts w:ascii="Arial" w:hAnsi="Arial" w:cs="Arial"/>
          <w:sz w:val="20"/>
          <w:szCs w:val="20"/>
        </w:rPr>
      </w:pPr>
    </w:p>
    <w:p w14:paraId="01D15ADB" w14:textId="77777777" w:rsidR="002D73F0" w:rsidRDefault="002D73F0" w:rsidP="00D621E5">
      <w:pPr>
        <w:pStyle w:val="Titre3"/>
        <w:ind w:left="993"/>
      </w:pPr>
      <w:r>
        <w:t>Modalités d’attribution des marchés subséquents</w:t>
      </w:r>
    </w:p>
    <w:p w14:paraId="579733E3" w14:textId="77777777" w:rsidR="002D73F0" w:rsidRDefault="002D73F0" w:rsidP="00011410">
      <w:pPr>
        <w:jc w:val="both"/>
      </w:pPr>
    </w:p>
    <w:p w14:paraId="5EAE6B60" w14:textId="77777777" w:rsidR="002D73F0" w:rsidRDefault="002D73F0" w:rsidP="00D621E5">
      <w:pPr>
        <w:pStyle w:val="Titre4"/>
        <w:ind w:left="1418"/>
      </w:pPr>
      <w:r>
        <w:t>Passation des marchés subséquents</w:t>
      </w:r>
    </w:p>
    <w:p w14:paraId="645A1F89" w14:textId="77777777" w:rsidR="002D73F0" w:rsidRDefault="002D73F0" w:rsidP="00011410">
      <w:pPr>
        <w:jc w:val="both"/>
      </w:pPr>
    </w:p>
    <w:p w14:paraId="7078A68E" w14:textId="3C5B4772" w:rsidR="002D73F0" w:rsidRDefault="002D73F0" w:rsidP="00011410">
      <w:pPr>
        <w:jc w:val="both"/>
        <w:rPr>
          <w:rFonts w:ascii="Arial" w:hAnsi="Arial" w:cs="Arial"/>
          <w:sz w:val="20"/>
          <w:szCs w:val="20"/>
        </w:rPr>
      </w:pPr>
      <w:r w:rsidRPr="00FB6BAB">
        <w:rPr>
          <w:rFonts w:ascii="Arial" w:hAnsi="Arial" w:cs="Arial"/>
          <w:sz w:val="20"/>
          <w:szCs w:val="20"/>
        </w:rPr>
        <w:lastRenderedPageBreak/>
        <w:t>A chaque survenance du besoin, le CHU de Rouen mettra en concurrence les titulaires du lot concerné sur la base d’une lettre de consultation et d’un acte d’engagement propre à un besoin précis</w:t>
      </w:r>
      <w:r w:rsidR="004B26CB">
        <w:rPr>
          <w:rFonts w:ascii="Arial" w:hAnsi="Arial" w:cs="Arial"/>
          <w:sz w:val="20"/>
          <w:szCs w:val="20"/>
        </w:rPr>
        <w:t xml:space="preserve"> et d’un CCTP </w:t>
      </w:r>
      <w:r w:rsidRPr="00FB6BAB">
        <w:rPr>
          <w:rFonts w:ascii="Arial" w:hAnsi="Arial" w:cs="Arial"/>
          <w:sz w:val="20"/>
          <w:szCs w:val="20"/>
        </w:rPr>
        <w:t xml:space="preserve"> selon les modalités décrites ci-après.</w:t>
      </w:r>
    </w:p>
    <w:p w14:paraId="5F9A82FB" w14:textId="77777777" w:rsidR="002D73F0" w:rsidRDefault="002D73F0" w:rsidP="00011410">
      <w:pPr>
        <w:jc w:val="both"/>
        <w:rPr>
          <w:rFonts w:ascii="Arial" w:hAnsi="Arial" w:cs="Arial"/>
          <w:sz w:val="20"/>
          <w:szCs w:val="20"/>
        </w:rPr>
      </w:pPr>
    </w:p>
    <w:p w14:paraId="459FB884" w14:textId="77777777" w:rsidR="002D73F0" w:rsidRDefault="002D73F0" w:rsidP="00011410">
      <w:pPr>
        <w:jc w:val="both"/>
        <w:rPr>
          <w:rFonts w:ascii="Arial" w:hAnsi="Arial" w:cs="Arial"/>
          <w:sz w:val="20"/>
          <w:szCs w:val="20"/>
        </w:rPr>
      </w:pPr>
      <w:r>
        <w:rPr>
          <w:rFonts w:ascii="Arial" w:hAnsi="Arial" w:cs="Arial"/>
          <w:sz w:val="20"/>
          <w:szCs w:val="20"/>
        </w:rPr>
        <w:t>Les marchés qui seront conclus sur le fondement de l’Accord-cadre concerné seront les documents écrits qui préciseront les caractéristiques et les modalités d’exécution des prestations demandées qui n’ont pas été fixées dans l’Accord Cadre.</w:t>
      </w:r>
    </w:p>
    <w:p w14:paraId="1B7677EC" w14:textId="77777777" w:rsidR="002D73F0" w:rsidRDefault="002D73F0" w:rsidP="00011410">
      <w:pPr>
        <w:jc w:val="both"/>
        <w:rPr>
          <w:rFonts w:ascii="Arial" w:hAnsi="Arial" w:cs="Arial"/>
          <w:sz w:val="20"/>
          <w:szCs w:val="20"/>
        </w:rPr>
      </w:pPr>
    </w:p>
    <w:p w14:paraId="2AE355A7" w14:textId="77777777" w:rsidR="002D73F0" w:rsidRDefault="002D73F0" w:rsidP="00D621E5">
      <w:pPr>
        <w:pStyle w:val="Titre4"/>
        <w:ind w:left="1418"/>
      </w:pPr>
      <w:r>
        <w:t>Organisation des remises en concurrence pour l’attribution des marchés subséquents</w:t>
      </w:r>
    </w:p>
    <w:p w14:paraId="6E59B4FE" w14:textId="77777777" w:rsidR="002D73F0" w:rsidRDefault="002D73F0" w:rsidP="00011410">
      <w:pPr>
        <w:jc w:val="both"/>
        <w:rPr>
          <w:rFonts w:ascii="Arial" w:hAnsi="Arial" w:cs="Arial"/>
          <w:sz w:val="20"/>
          <w:szCs w:val="20"/>
        </w:rPr>
      </w:pPr>
    </w:p>
    <w:p w14:paraId="02815F80" w14:textId="77777777" w:rsidR="002D73F0" w:rsidRPr="007B71B3" w:rsidRDefault="002D73F0" w:rsidP="00807AB2">
      <w:pPr>
        <w:jc w:val="both"/>
      </w:pPr>
      <w:r w:rsidRPr="009B77D1">
        <w:rPr>
          <w:rFonts w:ascii="Arial" w:hAnsi="Arial" w:cs="Arial"/>
          <w:sz w:val="20"/>
          <w:szCs w:val="20"/>
        </w:rPr>
        <w:t>En cas d’absence de réponse</w:t>
      </w:r>
      <w:r>
        <w:rPr>
          <w:rFonts w:ascii="Arial" w:hAnsi="Arial" w:cs="Arial"/>
          <w:sz w:val="20"/>
          <w:szCs w:val="20"/>
        </w:rPr>
        <w:t xml:space="preserve"> à une mise en concurrence d’un marché subséquent,</w:t>
      </w:r>
      <w:r w:rsidRPr="009B77D1">
        <w:rPr>
          <w:rFonts w:ascii="Arial" w:hAnsi="Arial" w:cs="Arial"/>
          <w:sz w:val="20"/>
          <w:szCs w:val="20"/>
        </w:rPr>
        <w:t xml:space="preserve"> le titulaire de l’accord-cadre s’engage à justifier par écrit son impossibilité de répondre. Le titulaire devra justifier d’une charge de travail extraordinaire s’il ne souhaite pas déposer une offre suite à la demande de passation des marchés subséquents.</w:t>
      </w:r>
      <w:r>
        <w:rPr>
          <w:rFonts w:ascii="Arial" w:hAnsi="Arial" w:cs="Arial"/>
          <w:sz w:val="20"/>
          <w:szCs w:val="20"/>
        </w:rPr>
        <w:t xml:space="preserve"> </w:t>
      </w:r>
    </w:p>
    <w:p w14:paraId="38396247" w14:textId="77777777" w:rsidR="002D73F0" w:rsidRDefault="002D73F0" w:rsidP="00011410">
      <w:pPr>
        <w:jc w:val="both"/>
        <w:rPr>
          <w:rFonts w:ascii="Arial" w:hAnsi="Arial" w:cs="Arial"/>
          <w:sz w:val="20"/>
          <w:szCs w:val="20"/>
        </w:rPr>
      </w:pPr>
    </w:p>
    <w:p w14:paraId="0C7C2127" w14:textId="309CA721" w:rsidR="002D73F0" w:rsidRDefault="002D73F0" w:rsidP="00011410">
      <w:pPr>
        <w:jc w:val="both"/>
        <w:rPr>
          <w:rFonts w:ascii="Arial" w:hAnsi="Arial" w:cs="Arial"/>
          <w:sz w:val="20"/>
          <w:szCs w:val="20"/>
        </w:rPr>
      </w:pPr>
      <w:r>
        <w:rPr>
          <w:rFonts w:ascii="Arial" w:hAnsi="Arial" w:cs="Arial"/>
          <w:sz w:val="20"/>
          <w:szCs w:val="20"/>
        </w:rPr>
        <w:t>La mise en concurrence d’un marché subséquent consiste en l’envoi d’une lettre de consultation aux titulaires de l’Accord-cadre concerné</w:t>
      </w:r>
      <w:r w:rsidR="00052CA7">
        <w:rPr>
          <w:rFonts w:ascii="Arial" w:hAnsi="Arial" w:cs="Arial"/>
          <w:sz w:val="20"/>
          <w:szCs w:val="20"/>
        </w:rPr>
        <w:t>s</w:t>
      </w:r>
      <w:r>
        <w:rPr>
          <w:rFonts w:ascii="Arial" w:hAnsi="Arial" w:cs="Arial"/>
          <w:sz w:val="20"/>
          <w:szCs w:val="20"/>
        </w:rPr>
        <w:t xml:space="preserve"> accompagné d’un acte d’engagement, d’une pièce financière </w:t>
      </w:r>
      <w:r w:rsidR="00052CA7">
        <w:rPr>
          <w:rFonts w:ascii="Arial" w:hAnsi="Arial" w:cs="Arial"/>
          <w:sz w:val="20"/>
          <w:szCs w:val="20"/>
        </w:rPr>
        <w:t xml:space="preserve">et d’ </w:t>
      </w:r>
      <w:r>
        <w:rPr>
          <w:rFonts w:ascii="Arial" w:hAnsi="Arial" w:cs="Arial"/>
          <w:sz w:val="20"/>
          <w:szCs w:val="20"/>
        </w:rPr>
        <w:t>un descriptif technique du besoin.</w:t>
      </w:r>
    </w:p>
    <w:p w14:paraId="11109A1B" w14:textId="77777777" w:rsidR="002D73F0" w:rsidRDefault="002D73F0" w:rsidP="00011410">
      <w:pPr>
        <w:jc w:val="both"/>
        <w:rPr>
          <w:rFonts w:ascii="Arial" w:hAnsi="Arial" w:cs="Arial"/>
          <w:sz w:val="20"/>
          <w:szCs w:val="20"/>
        </w:rPr>
      </w:pPr>
    </w:p>
    <w:p w14:paraId="44F4B57B" w14:textId="16D02A93" w:rsidR="002D73F0" w:rsidRDefault="002D73F0" w:rsidP="00011410">
      <w:pPr>
        <w:jc w:val="both"/>
        <w:rPr>
          <w:rFonts w:ascii="Arial" w:hAnsi="Arial" w:cs="Arial"/>
          <w:sz w:val="20"/>
          <w:szCs w:val="20"/>
        </w:rPr>
      </w:pPr>
      <w:r>
        <w:rPr>
          <w:rFonts w:ascii="Arial" w:hAnsi="Arial" w:cs="Arial"/>
          <w:sz w:val="20"/>
          <w:szCs w:val="20"/>
        </w:rPr>
        <w:t xml:space="preserve">Le délai imparti pour la remise de l’offre sera au moins de </w:t>
      </w:r>
      <w:r w:rsidR="00545700">
        <w:rPr>
          <w:rFonts w:ascii="Arial" w:hAnsi="Arial" w:cs="Arial"/>
          <w:sz w:val="20"/>
          <w:szCs w:val="20"/>
        </w:rPr>
        <w:t xml:space="preserve">7 </w:t>
      </w:r>
      <w:r>
        <w:rPr>
          <w:rFonts w:ascii="Arial" w:hAnsi="Arial" w:cs="Arial"/>
          <w:sz w:val="20"/>
          <w:szCs w:val="20"/>
        </w:rPr>
        <w:t xml:space="preserve">jours calendaires à compter de l’envoi des documents de consultation cités ci-dessus. Cet envoi des documents par le CHU de Rouen </w:t>
      </w:r>
      <w:r w:rsidR="00052CA7">
        <w:rPr>
          <w:rFonts w:ascii="Arial" w:hAnsi="Arial" w:cs="Arial"/>
          <w:sz w:val="20"/>
          <w:szCs w:val="20"/>
        </w:rPr>
        <w:t>se fera</w:t>
      </w:r>
      <w:r>
        <w:rPr>
          <w:rFonts w:ascii="Arial" w:hAnsi="Arial" w:cs="Arial"/>
          <w:sz w:val="20"/>
          <w:szCs w:val="20"/>
        </w:rPr>
        <w:t xml:space="preserve"> via la plateforme de dématérialisation.</w:t>
      </w:r>
    </w:p>
    <w:p w14:paraId="7AE307F2" w14:textId="77777777" w:rsidR="002D73F0" w:rsidRDefault="002D73F0" w:rsidP="00011410">
      <w:pPr>
        <w:jc w:val="both"/>
        <w:rPr>
          <w:rFonts w:ascii="Arial" w:hAnsi="Arial" w:cs="Arial"/>
          <w:sz w:val="20"/>
          <w:szCs w:val="20"/>
        </w:rPr>
      </w:pPr>
      <w:r>
        <w:rPr>
          <w:rFonts w:ascii="Arial" w:hAnsi="Arial" w:cs="Arial"/>
          <w:sz w:val="20"/>
          <w:szCs w:val="20"/>
        </w:rPr>
        <w:t>La remise de l’offre se fera dans les conditions indiquées dans la  lettre de consultation.</w:t>
      </w:r>
    </w:p>
    <w:p w14:paraId="72B4CE11" w14:textId="77777777" w:rsidR="002D73F0" w:rsidRDefault="002D73F0" w:rsidP="00011410">
      <w:pPr>
        <w:jc w:val="both"/>
        <w:rPr>
          <w:rFonts w:ascii="Arial" w:hAnsi="Arial" w:cs="Arial"/>
          <w:sz w:val="20"/>
          <w:szCs w:val="20"/>
        </w:rPr>
      </w:pPr>
    </w:p>
    <w:p w14:paraId="1D524575" w14:textId="77777777" w:rsidR="002D73F0" w:rsidRDefault="002D73F0" w:rsidP="00011410">
      <w:pPr>
        <w:jc w:val="both"/>
        <w:rPr>
          <w:rFonts w:ascii="Arial" w:hAnsi="Arial" w:cs="Arial"/>
          <w:sz w:val="20"/>
          <w:szCs w:val="20"/>
        </w:rPr>
      </w:pPr>
      <w:r>
        <w:rPr>
          <w:rFonts w:ascii="Arial" w:hAnsi="Arial" w:cs="Arial"/>
          <w:sz w:val="20"/>
          <w:szCs w:val="20"/>
        </w:rPr>
        <w:t>L’euro est la monnaie des marchés subséquents.</w:t>
      </w:r>
    </w:p>
    <w:p w14:paraId="783F66E7" w14:textId="77777777" w:rsidR="002D73F0" w:rsidRDefault="002D73F0" w:rsidP="00011410">
      <w:pPr>
        <w:jc w:val="both"/>
        <w:rPr>
          <w:rFonts w:ascii="Arial" w:hAnsi="Arial" w:cs="Arial"/>
          <w:sz w:val="20"/>
          <w:szCs w:val="20"/>
        </w:rPr>
      </w:pPr>
    </w:p>
    <w:p w14:paraId="335B9E1C" w14:textId="52FF7E89" w:rsidR="002D73F0" w:rsidRDefault="002D73F0" w:rsidP="00011410">
      <w:pPr>
        <w:jc w:val="both"/>
        <w:rPr>
          <w:rFonts w:ascii="Arial" w:hAnsi="Arial" w:cs="Arial"/>
          <w:sz w:val="20"/>
          <w:szCs w:val="20"/>
        </w:rPr>
      </w:pPr>
      <w:r>
        <w:rPr>
          <w:rFonts w:ascii="Arial" w:hAnsi="Arial" w:cs="Arial"/>
          <w:sz w:val="20"/>
          <w:szCs w:val="20"/>
        </w:rPr>
        <w:t>Les prix indiqués dans l’offre de l’accord-cadre forment, pour chaque titulaire, le référentiel de prix de ses offres pour les marchés subséquents. Les titulaires présentent des offres de prix au moins aussi avantageuses que le référentiel de prix figurant dans leur offre de l’accord-cadre.</w:t>
      </w:r>
    </w:p>
    <w:p w14:paraId="3782592B" w14:textId="415DD0D0" w:rsidR="00281F97" w:rsidRDefault="00281F97" w:rsidP="00011410">
      <w:pPr>
        <w:jc w:val="both"/>
        <w:rPr>
          <w:rFonts w:ascii="Arial" w:hAnsi="Arial" w:cs="Arial"/>
          <w:sz w:val="20"/>
          <w:szCs w:val="20"/>
        </w:rPr>
      </w:pPr>
    </w:p>
    <w:p w14:paraId="3C6EEF76" w14:textId="6E522464" w:rsidR="00281F97" w:rsidRPr="00D81548" w:rsidRDefault="00281F97" w:rsidP="00281F97">
      <w:pPr>
        <w:jc w:val="both"/>
        <w:rPr>
          <w:rFonts w:ascii="Arial" w:hAnsi="Arial" w:cs="Arial"/>
          <w:sz w:val="20"/>
          <w:szCs w:val="20"/>
        </w:rPr>
      </w:pPr>
      <w:r w:rsidRPr="00D81548">
        <w:rPr>
          <w:rFonts w:ascii="Arial" w:hAnsi="Arial" w:cs="Arial"/>
          <w:sz w:val="20"/>
          <w:szCs w:val="20"/>
        </w:rPr>
        <w:t>Pour les lot 1 et 2, le CHU de Rouen procèdera au choix des titulaires retenus pour exécuter les marchés subséquents au vu des critères de jugement des offres suivants :</w:t>
      </w:r>
    </w:p>
    <w:p w14:paraId="06E54F32" w14:textId="77777777" w:rsidR="00281F97" w:rsidRPr="00D81548" w:rsidRDefault="00281F97" w:rsidP="00281F97">
      <w:pPr>
        <w:pStyle w:val="Paragraphedeliste"/>
        <w:numPr>
          <w:ilvl w:val="0"/>
          <w:numId w:val="12"/>
        </w:numPr>
        <w:jc w:val="both"/>
        <w:rPr>
          <w:rFonts w:ascii="Arial" w:hAnsi="Arial" w:cs="Arial"/>
          <w:sz w:val="20"/>
          <w:szCs w:val="20"/>
        </w:rPr>
      </w:pPr>
      <w:r w:rsidRPr="00D81548">
        <w:rPr>
          <w:rFonts w:ascii="Arial" w:hAnsi="Arial" w:cs="Arial"/>
          <w:sz w:val="20"/>
          <w:szCs w:val="20"/>
        </w:rPr>
        <w:t>Prix des prestations sur la base du montant porté à la DPGF : entre 40% et 60%</w:t>
      </w:r>
    </w:p>
    <w:p w14:paraId="261BF606" w14:textId="77777777" w:rsidR="00281F97" w:rsidRPr="00D81548" w:rsidRDefault="00281F97" w:rsidP="00281F97">
      <w:pPr>
        <w:pStyle w:val="Paragraphedeliste"/>
        <w:numPr>
          <w:ilvl w:val="0"/>
          <w:numId w:val="12"/>
        </w:numPr>
        <w:jc w:val="both"/>
        <w:rPr>
          <w:rFonts w:ascii="Arial" w:hAnsi="Arial" w:cs="Arial"/>
          <w:sz w:val="20"/>
          <w:szCs w:val="20"/>
        </w:rPr>
      </w:pPr>
      <w:r w:rsidRPr="00D81548">
        <w:rPr>
          <w:rFonts w:ascii="Arial" w:hAnsi="Arial" w:cs="Arial"/>
          <w:sz w:val="20"/>
          <w:szCs w:val="20"/>
        </w:rPr>
        <w:t>Qualité du dossier de compétences sur la base de l’adéquation de la réponse technique ainsi que des pièces fournis (Expériences, références « cas client », témoignages clients, …): entre 10% et 20%</w:t>
      </w:r>
    </w:p>
    <w:p w14:paraId="19BA1B40" w14:textId="77777777" w:rsidR="00281F97" w:rsidRPr="00D81548" w:rsidRDefault="00281F97" w:rsidP="00281F97">
      <w:pPr>
        <w:pStyle w:val="Paragraphedeliste"/>
        <w:numPr>
          <w:ilvl w:val="0"/>
          <w:numId w:val="12"/>
        </w:numPr>
        <w:jc w:val="both"/>
        <w:rPr>
          <w:rFonts w:ascii="Arial" w:hAnsi="Arial" w:cs="Arial"/>
          <w:sz w:val="20"/>
          <w:szCs w:val="20"/>
        </w:rPr>
      </w:pPr>
      <w:r w:rsidRPr="00D81548">
        <w:rPr>
          <w:rFonts w:ascii="Arial" w:hAnsi="Arial" w:cs="Arial"/>
          <w:sz w:val="20"/>
          <w:szCs w:val="20"/>
        </w:rPr>
        <w:t>Méthodologie proposée pour la mission sur la base du mémoire technique : entre 15 % et 25 %</w:t>
      </w:r>
    </w:p>
    <w:p w14:paraId="13B41C47" w14:textId="7B6EDCAE" w:rsidR="00281F97" w:rsidRPr="00D81548" w:rsidRDefault="00281F97" w:rsidP="00281F97">
      <w:pPr>
        <w:pStyle w:val="Paragraphedeliste"/>
        <w:numPr>
          <w:ilvl w:val="0"/>
          <w:numId w:val="12"/>
        </w:numPr>
        <w:jc w:val="both"/>
        <w:rPr>
          <w:rFonts w:ascii="Arial" w:hAnsi="Arial" w:cs="Arial"/>
          <w:sz w:val="20"/>
          <w:szCs w:val="20"/>
        </w:rPr>
      </w:pPr>
      <w:r w:rsidRPr="00D81548">
        <w:rPr>
          <w:rFonts w:ascii="Arial" w:hAnsi="Arial" w:cs="Arial"/>
          <w:sz w:val="20"/>
          <w:szCs w:val="20"/>
        </w:rPr>
        <w:t xml:space="preserve">délais </w:t>
      </w:r>
      <w:r w:rsidR="00D81548" w:rsidRPr="00D81548">
        <w:rPr>
          <w:rFonts w:ascii="Arial" w:hAnsi="Arial" w:cs="Arial"/>
          <w:sz w:val="20"/>
          <w:szCs w:val="20"/>
        </w:rPr>
        <w:t>d’intervention</w:t>
      </w:r>
      <w:r w:rsidRPr="00D81548">
        <w:rPr>
          <w:rFonts w:ascii="Arial" w:hAnsi="Arial" w:cs="Arial"/>
          <w:sz w:val="20"/>
          <w:szCs w:val="20"/>
        </w:rPr>
        <w:t>: entre 5% et 15%</w:t>
      </w:r>
    </w:p>
    <w:p w14:paraId="5CCD6B1E" w14:textId="3FC82A86" w:rsidR="002D73F0" w:rsidRPr="00D81548" w:rsidRDefault="002D73F0" w:rsidP="00011410">
      <w:pPr>
        <w:jc w:val="both"/>
        <w:rPr>
          <w:rFonts w:ascii="Arial" w:hAnsi="Arial" w:cs="Arial"/>
          <w:sz w:val="20"/>
          <w:szCs w:val="20"/>
        </w:rPr>
      </w:pPr>
    </w:p>
    <w:p w14:paraId="4F933AA9" w14:textId="4BC44F8A" w:rsidR="002D73F0" w:rsidRPr="00D81548" w:rsidRDefault="002D73F0" w:rsidP="00011410">
      <w:pPr>
        <w:jc w:val="both"/>
        <w:rPr>
          <w:rFonts w:ascii="Arial" w:hAnsi="Arial" w:cs="Arial"/>
          <w:sz w:val="20"/>
          <w:szCs w:val="20"/>
        </w:rPr>
      </w:pPr>
      <w:r w:rsidRPr="00D81548">
        <w:rPr>
          <w:rFonts w:ascii="Arial" w:hAnsi="Arial" w:cs="Arial"/>
          <w:sz w:val="20"/>
          <w:szCs w:val="20"/>
        </w:rPr>
        <w:t xml:space="preserve">Pour </w:t>
      </w:r>
      <w:r w:rsidR="00281F97" w:rsidRPr="00D81548">
        <w:rPr>
          <w:rFonts w:ascii="Arial" w:hAnsi="Arial" w:cs="Arial"/>
          <w:sz w:val="20"/>
          <w:szCs w:val="20"/>
        </w:rPr>
        <w:t>le</w:t>
      </w:r>
      <w:r w:rsidRPr="00D81548">
        <w:rPr>
          <w:rFonts w:ascii="Arial" w:hAnsi="Arial" w:cs="Arial"/>
          <w:sz w:val="20"/>
          <w:szCs w:val="20"/>
        </w:rPr>
        <w:t xml:space="preserve"> lot</w:t>
      </w:r>
      <w:r w:rsidR="00281F97" w:rsidRPr="00D81548">
        <w:rPr>
          <w:rFonts w:ascii="Arial" w:hAnsi="Arial" w:cs="Arial"/>
          <w:sz w:val="20"/>
          <w:szCs w:val="20"/>
        </w:rPr>
        <w:t xml:space="preserve"> 3</w:t>
      </w:r>
      <w:r w:rsidRPr="00D81548">
        <w:rPr>
          <w:rFonts w:ascii="Arial" w:hAnsi="Arial" w:cs="Arial"/>
          <w:sz w:val="20"/>
          <w:szCs w:val="20"/>
        </w:rPr>
        <w:t>, le CHU de Rouen procèdera au choix des titulaires retenus pour exécuter les marchés subséquents au vu des critères de jugement des offres suivants :</w:t>
      </w:r>
    </w:p>
    <w:p w14:paraId="5E3E3A49" w14:textId="77777777" w:rsidR="002D73F0" w:rsidRPr="00D81548" w:rsidRDefault="002D73F0" w:rsidP="001F1743">
      <w:pPr>
        <w:pStyle w:val="Paragraphedeliste"/>
        <w:numPr>
          <w:ilvl w:val="0"/>
          <w:numId w:val="28"/>
        </w:numPr>
        <w:jc w:val="both"/>
        <w:rPr>
          <w:rFonts w:ascii="Arial" w:hAnsi="Arial" w:cs="Arial"/>
          <w:sz w:val="20"/>
          <w:szCs w:val="20"/>
        </w:rPr>
      </w:pPr>
      <w:r w:rsidRPr="00D81548">
        <w:rPr>
          <w:rFonts w:ascii="Arial" w:hAnsi="Arial" w:cs="Arial"/>
          <w:sz w:val="20"/>
          <w:szCs w:val="20"/>
        </w:rPr>
        <w:t>Prix des prestations sur la base du montant porté à la DPGF : entre 40% et 60%</w:t>
      </w:r>
    </w:p>
    <w:p w14:paraId="144EFB02" w14:textId="2091C888" w:rsidR="002D73F0" w:rsidRPr="00D81548" w:rsidRDefault="002D73F0" w:rsidP="001F1743">
      <w:pPr>
        <w:pStyle w:val="Paragraphedeliste"/>
        <w:numPr>
          <w:ilvl w:val="0"/>
          <w:numId w:val="28"/>
        </w:numPr>
        <w:jc w:val="both"/>
        <w:rPr>
          <w:rFonts w:ascii="Arial" w:hAnsi="Arial" w:cs="Arial"/>
          <w:sz w:val="20"/>
          <w:szCs w:val="20"/>
        </w:rPr>
      </w:pPr>
      <w:r w:rsidRPr="00D81548">
        <w:rPr>
          <w:rFonts w:ascii="Arial" w:hAnsi="Arial" w:cs="Arial"/>
          <w:sz w:val="20"/>
          <w:szCs w:val="20"/>
        </w:rPr>
        <w:t xml:space="preserve">Qualité </w:t>
      </w:r>
      <w:r w:rsidR="00CC26ED" w:rsidRPr="00D81548">
        <w:rPr>
          <w:rFonts w:ascii="Arial" w:hAnsi="Arial" w:cs="Arial"/>
          <w:sz w:val="20"/>
          <w:szCs w:val="20"/>
        </w:rPr>
        <w:t xml:space="preserve">du dossier de compétences </w:t>
      </w:r>
      <w:r w:rsidRPr="00D81548">
        <w:rPr>
          <w:rFonts w:ascii="Arial" w:hAnsi="Arial" w:cs="Arial"/>
          <w:sz w:val="20"/>
          <w:szCs w:val="20"/>
        </w:rPr>
        <w:t xml:space="preserve">sur la base </w:t>
      </w:r>
      <w:r w:rsidR="00460F6D" w:rsidRPr="00D81548">
        <w:rPr>
          <w:rFonts w:ascii="Arial" w:hAnsi="Arial" w:cs="Arial"/>
          <w:sz w:val="20"/>
          <w:szCs w:val="20"/>
        </w:rPr>
        <w:t>de l’adéquation de la réponse technique ainsi que des pièces fournis (</w:t>
      </w:r>
      <w:r w:rsidR="00CC26ED" w:rsidRPr="00D81548">
        <w:rPr>
          <w:rFonts w:ascii="Arial" w:hAnsi="Arial" w:cs="Arial"/>
          <w:sz w:val="20"/>
          <w:szCs w:val="20"/>
        </w:rPr>
        <w:t>E</w:t>
      </w:r>
      <w:r w:rsidR="00460F6D" w:rsidRPr="00D81548">
        <w:rPr>
          <w:rFonts w:ascii="Arial" w:hAnsi="Arial" w:cs="Arial"/>
          <w:sz w:val="20"/>
          <w:szCs w:val="20"/>
        </w:rPr>
        <w:t>xpériences, références « cas client », témoignages clients, …)</w:t>
      </w:r>
      <w:r w:rsidRPr="00D81548">
        <w:rPr>
          <w:rFonts w:ascii="Arial" w:hAnsi="Arial" w:cs="Arial"/>
          <w:sz w:val="20"/>
          <w:szCs w:val="20"/>
        </w:rPr>
        <w:t xml:space="preserve">: </w:t>
      </w:r>
      <w:r w:rsidR="00B56B82" w:rsidRPr="00D81548">
        <w:rPr>
          <w:rFonts w:ascii="Arial" w:hAnsi="Arial" w:cs="Arial"/>
          <w:sz w:val="20"/>
          <w:szCs w:val="20"/>
        </w:rPr>
        <w:t>entre 10% et 20%</w:t>
      </w:r>
    </w:p>
    <w:p w14:paraId="5B88A801" w14:textId="3F19DF20" w:rsidR="00DB2A72" w:rsidRPr="00D81548" w:rsidRDefault="00DB2A72" w:rsidP="001F1743">
      <w:pPr>
        <w:pStyle w:val="Paragraphedeliste"/>
        <w:numPr>
          <w:ilvl w:val="0"/>
          <w:numId w:val="28"/>
        </w:numPr>
        <w:jc w:val="both"/>
        <w:rPr>
          <w:rFonts w:ascii="Arial" w:hAnsi="Arial" w:cs="Arial"/>
          <w:sz w:val="20"/>
          <w:szCs w:val="20"/>
        </w:rPr>
      </w:pPr>
      <w:r w:rsidRPr="00D81548">
        <w:rPr>
          <w:rFonts w:ascii="Arial" w:hAnsi="Arial" w:cs="Arial"/>
          <w:sz w:val="20"/>
          <w:szCs w:val="20"/>
        </w:rPr>
        <w:t>Méthodologie proposée pour la mission</w:t>
      </w:r>
      <w:r w:rsidR="00B56B82" w:rsidRPr="00D81548">
        <w:rPr>
          <w:rFonts w:ascii="Arial" w:hAnsi="Arial" w:cs="Arial"/>
          <w:sz w:val="20"/>
          <w:szCs w:val="20"/>
        </w:rPr>
        <w:t xml:space="preserve"> sur la base du mémoire technique : entre 15 % et 25 %</w:t>
      </w:r>
    </w:p>
    <w:p w14:paraId="35003233" w14:textId="4E9BA9FB" w:rsidR="002D73F0" w:rsidRPr="00D81548" w:rsidRDefault="008D54D0" w:rsidP="001F1743">
      <w:pPr>
        <w:pStyle w:val="Paragraphedeliste"/>
        <w:numPr>
          <w:ilvl w:val="0"/>
          <w:numId w:val="28"/>
        </w:numPr>
        <w:jc w:val="both"/>
        <w:rPr>
          <w:rFonts w:ascii="Arial" w:hAnsi="Arial" w:cs="Arial"/>
          <w:sz w:val="20"/>
          <w:szCs w:val="20"/>
        </w:rPr>
      </w:pPr>
      <w:r w:rsidRPr="00D81548">
        <w:rPr>
          <w:rFonts w:ascii="Arial" w:hAnsi="Arial" w:cs="Arial"/>
          <w:sz w:val="20"/>
          <w:szCs w:val="20"/>
        </w:rPr>
        <w:t xml:space="preserve">délais </w:t>
      </w:r>
      <w:r w:rsidR="00C714FC" w:rsidRPr="00D81548">
        <w:rPr>
          <w:rFonts w:ascii="Arial" w:hAnsi="Arial" w:cs="Arial"/>
          <w:sz w:val="20"/>
          <w:szCs w:val="20"/>
        </w:rPr>
        <w:t>de GTI et GTR</w:t>
      </w:r>
      <w:r w:rsidR="002D73F0" w:rsidRPr="00D81548">
        <w:rPr>
          <w:rFonts w:ascii="Arial" w:hAnsi="Arial" w:cs="Arial"/>
          <w:sz w:val="20"/>
          <w:szCs w:val="20"/>
        </w:rPr>
        <w:t>: entre 5% et 15%</w:t>
      </w:r>
    </w:p>
    <w:p w14:paraId="5FD74FBA" w14:textId="1E0CAEDD" w:rsidR="002D73F0" w:rsidRDefault="002D73F0" w:rsidP="00011410">
      <w:pPr>
        <w:jc w:val="both"/>
        <w:rPr>
          <w:rFonts w:ascii="Arial" w:hAnsi="Arial" w:cs="Arial"/>
          <w:sz w:val="20"/>
          <w:szCs w:val="20"/>
        </w:rPr>
      </w:pPr>
    </w:p>
    <w:p w14:paraId="621A6AE9" w14:textId="44756936" w:rsidR="002D73F0" w:rsidRDefault="002D73F0" w:rsidP="00011410">
      <w:pPr>
        <w:jc w:val="both"/>
        <w:rPr>
          <w:rFonts w:ascii="Arial" w:hAnsi="Arial" w:cs="Arial"/>
          <w:sz w:val="20"/>
          <w:szCs w:val="20"/>
        </w:rPr>
      </w:pPr>
      <w:r w:rsidRPr="00B70BCF">
        <w:rPr>
          <w:rFonts w:ascii="Arial" w:hAnsi="Arial" w:cs="Arial"/>
          <w:sz w:val="20"/>
          <w:szCs w:val="20"/>
        </w:rPr>
        <w:t>Le CHU de Rouen se réserve le droit de solliciter auprès du titulaire du marché subséquent, le remplacement de l’intervenant ayant commencé la prestation, pour cause d’insuffisance, sans surcoût. Le titulaire du marché subséquent devra, dès notification de la demande, mettre à disposition un nouvel intervenant ayant les compétences et expériences au moins équivalentes pour répondre aux prestations à réaliser. A défaut, le marché subséquent pourra être résilié sans indemnité.</w:t>
      </w:r>
    </w:p>
    <w:p w14:paraId="69F81D98" w14:textId="662959AD" w:rsidR="002D73F0" w:rsidRDefault="002D73F0" w:rsidP="00011410">
      <w:pPr>
        <w:jc w:val="both"/>
        <w:rPr>
          <w:rFonts w:ascii="Arial" w:hAnsi="Arial" w:cs="Arial"/>
          <w:sz w:val="20"/>
          <w:szCs w:val="20"/>
        </w:rPr>
      </w:pPr>
    </w:p>
    <w:p w14:paraId="6E943C0A" w14:textId="77777777" w:rsidR="002D73F0" w:rsidRDefault="002D73F0" w:rsidP="00011410">
      <w:pPr>
        <w:jc w:val="both"/>
        <w:rPr>
          <w:rFonts w:ascii="Arial" w:hAnsi="Arial" w:cs="Arial"/>
          <w:sz w:val="20"/>
          <w:szCs w:val="20"/>
        </w:rPr>
      </w:pPr>
      <w:r>
        <w:rPr>
          <w:rFonts w:ascii="Arial" w:hAnsi="Arial" w:cs="Arial"/>
          <w:sz w:val="20"/>
          <w:szCs w:val="20"/>
        </w:rPr>
        <w:t>Les autres modalités relatives à la passation d’un marché subséquent seront précisées dans la lettre de consultation.</w:t>
      </w:r>
    </w:p>
    <w:p w14:paraId="47D03415" w14:textId="77777777" w:rsidR="002D73F0" w:rsidRDefault="002D73F0" w:rsidP="00011410">
      <w:pPr>
        <w:jc w:val="both"/>
        <w:rPr>
          <w:rFonts w:ascii="Arial" w:hAnsi="Arial" w:cs="Arial"/>
          <w:sz w:val="20"/>
          <w:szCs w:val="20"/>
        </w:rPr>
      </w:pPr>
    </w:p>
    <w:p w14:paraId="196AEB90" w14:textId="77777777" w:rsidR="002D73F0" w:rsidRDefault="002D73F0" w:rsidP="00011410">
      <w:pPr>
        <w:jc w:val="both"/>
        <w:rPr>
          <w:rFonts w:ascii="Arial" w:hAnsi="Arial" w:cs="Arial"/>
          <w:sz w:val="20"/>
          <w:szCs w:val="20"/>
        </w:rPr>
      </w:pPr>
      <w:r>
        <w:rPr>
          <w:rFonts w:ascii="Arial" w:hAnsi="Arial" w:cs="Arial"/>
          <w:sz w:val="20"/>
          <w:szCs w:val="20"/>
        </w:rPr>
        <w:t xml:space="preserve">Les titulaires de l’accord-cadre concerné s’engagent à déposer une offre à chaque demande de passation de marchés subséquents, dans le respect de leur offre à l’accord-cadre, notamment au niveau des prix plafonds et des profils des intervenants qui seront a minima de compétences et d’expériences égales à ceux présentés lors de la mise en concurrence de l’accord cadre. Ainsi, toute offre à un marché subséquent dont l’un des prix seraient supérieurs au prix plafond révisé de l’accord cadre, ou venant en contradiction avec l’offre remise lors de l’attribution de l’accord cadre est interdite et l’offre sera déclarée irrégulière. Pour chaque marché </w:t>
      </w:r>
      <w:r>
        <w:rPr>
          <w:rFonts w:ascii="Arial" w:hAnsi="Arial" w:cs="Arial"/>
          <w:sz w:val="20"/>
          <w:szCs w:val="20"/>
        </w:rPr>
        <w:lastRenderedPageBreak/>
        <w:t xml:space="preserve">subséquent, les titulaires de l’accord cadre peuvent proposer des prix inférieurs à ceux du référentiel  de prix de l’accord cadre. </w:t>
      </w:r>
    </w:p>
    <w:p w14:paraId="35DBB64D" w14:textId="77777777" w:rsidR="002D73F0" w:rsidRDefault="002D73F0" w:rsidP="00011410">
      <w:pPr>
        <w:jc w:val="both"/>
        <w:rPr>
          <w:rFonts w:ascii="Arial" w:hAnsi="Arial" w:cs="Arial"/>
          <w:sz w:val="20"/>
          <w:szCs w:val="20"/>
        </w:rPr>
      </w:pPr>
    </w:p>
    <w:p w14:paraId="48ED6A49" w14:textId="77777777" w:rsidR="002D73F0" w:rsidRDefault="002D73F0" w:rsidP="00011410">
      <w:pPr>
        <w:jc w:val="both"/>
        <w:rPr>
          <w:rFonts w:ascii="Arial" w:hAnsi="Arial" w:cs="Arial"/>
          <w:sz w:val="20"/>
          <w:szCs w:val="20"/>
        </w:rPr>
      </w:pPr>
      <w:r>
        <w:rPr>
          <w:rFonts w:ascii="Arial" w:hAnsi="Arial" w:cs="Arial"/>
          <w:sz w:val="20"/>
          <w:szCs w:val="20"/>
        </w:rPr>
        <w:t>Le délai de validité des offres remises dans le cadre des marchés subséquents ne pourra être supérieur à 6 mois.</w:t>
      </w:r>
    </w:p>
    <w:p w14:paraId="18F82785" w14:textId="380E3E48" w:rsidR="002D73F0" w:rsidRDefault="002D73F0" w:rsidP="00011410">
      <w:pPr>
        <w:jc w:val="both"/>
        <w:rPr>
          <w:rFonts w:ascii="Arial" w:hAnsi="Arial" w:cs="Arial"/>
          <w:sz w:val="20"/>
          <w:szCs w:val="20"/>
        </w:rPr>
      </w:pPr>
    </w:p>
    <w:p w14:paraId="0310E4FF" w14:textId="77777777" w:rsidR="002D73F0" w:rsidRPr="008A57A1" w:rsidRDefault="002D73F0" w:rsidP="000A776F">
      <w:pPr>
        <w:pStyle w:val="Titre2"/>
        <w:ind w:left="851"/>
        <w:jc w:val="both"/>
      </w:pPr>
      <w:bookmarkStart w:id="27" w:name="_Toc205968618"/>
      <w:r w:rsidRPr="008A57A1">
        <w:t>PRIX ET VARIATION DES PRIX DE L’ACCORD CADRE</w:t>
      </w:r>
      <w:bookmarkEnd w:id="27"/>
    </w:p>
    <w:p w14:paraId="3A2DCFA5" w14:textId="77777777" w:rsidR="002D73F0" w:rsidRPr="008A57A1" w:rsidRDefault="002D73F0" w:rsidP="007B71B3">
      <w:pPr>
        <w:jc w:val="both"/>
        <w:rPr>
          <w:rFonts w:ascii="Arial" w:hAnsi="Arial" w:cs="Arial"/>
          <w:sz w:val="20"/>
          <w:szCs w:val="20"/>
        </w:rPr>
      </w:pPr>
    </w:p>
    <w:p w14:paraId="0A83D1F3" w14:textId="5A57A12F" w:rsidR="002D73F0" w:rsidRDefault="002D73F0" w:rsidP="00DD21DB">
      <w:pPr>
        <w:pStyle w:val="Titre3"/>
      </w:pPr>
      <w:r>
        <w:t>P</w:t>
      </w:r>
      <w:r w:rsidRPr="008A57A1">
        <w:t xml:space="preserve">rix </w:t>
      </w:r>
    </w:p>
    <w:p w14:paraId="6ECF77A4" w14:textId="77777777" w:rsidR="009A3AE8" w:rsidRPr="009A3AE8" w:rsidRDefault="009A3AE8" w:rsidP="009A3AE8"/>
    <w:p w14:paraId="4AB361E9" w14:textId="3AE34FB6" w:rsidR="002D73F0" w:rsidRPr="008A57A1" w:rsidRDefault="00C23869" w:rsidP="00011410">
      <w:pPr>
        <w:adjustRightInd w:val="0"/>
        <w:ind w:right="-1"/>
        <w:jc w:val="both"/>
        <w:rPr>
          <w:rFonts w:ascii="Arial" w:hAnsi="Arial" w:cs="Arial"/>
          <w:sz w:val="20"/>
          <w:szCs w:val="20"/>
        </w:rPr>
      </w:pPr>
      <w:r>
        <w:rPr>
          <w:rFonts w:ascii="Arial" w:hAnsi="Arial" w:cs="Arial"/>
          <w:sz w:val="20"/>
          <w:szCs w:val="20"/>
        </w:rPr>
        <w:t>L’</w:t>
      </w:r>
      <w:r w:rsidR="002D73F0" w:rsidRPr="008A57A1">
        <w:rPr>
          <w:rFonts w:ascii="Arial" w:hAnsi="Arial" w:cs="Arial"/>
          <w:sz w:val="20"/>
          <w:szCs w:val="20"/>
        </w:rPr>
        <w:t xml:space="preserve">accord-cadre est conclu à prix unitaires. </w:t>
      </w:r>
    </w:p>
    <w:p w14:paraId="5EC0083A" w14:textId="77777777" w:rsidR="002D73F0" w:rsidRPr="008A57A1" w:rsidRDefault="002D73F0" w:rsidP="00011410">
      <w:pPr>
        <w:adjustRightInd w:val="0"/>
        <w:ind w:right="-1"/>
        <w:jc w:val="both"/>
        <w:rPr>
          <w:rFonts w:ascii="Arial" w:hAnsi="Arial" w:cs="Arial"/>
          <w:sz w:val="20"/>
          <w:szCs w:val="20"/>
        </w:rPr>
      </w:pPr>
    </w:p>
    <w:p w14:paraId="08087815" w14:textId="77777777" w:rsidR="002D73F0" w:rsidRPr="008A57A1" w:rsidRDefault="002D73F0" w:rsidP="00011410">
      <w:pPr>
        <w:adjustRightInd w:val="0"/>
        <w:ind w:right="-1"/>
        <w:jc w:val="both"/>
        <w:rPr>
          <w:rFonts w:ascii="Arial" w:hAnsi="Arial" w:cs="Arial"/>
          <w:sz w:val="20"/>
          <w:szCs w:val="20"/>
        </w:rPr>
      </w:pPr>
      <w:r w:rsidRPr="008A57A1">
        <w:rPr>
          <w:rFonts w:ascii="Arial" w:hAnsi="Arial" w:cs="Arial"/>
          <w:sz w:val="20"/>
          <w:szCs w:val="20"/>
        </w:rPr>
        <w:t>L’unité monétaire est l’euro.</w:t>
      </w:r>
    </w:p>
    <w:p w14:paraId="47F37D65" w14:textId="77777777" w:rsidR="002D73F0" w:rsidRPr="008A57A1" w:rsidRDefault="002D73F0" w:rsidP="00011410">
      <w:pPr>
        <w:tabs>
          <w:tab w:val="left" w:pos="1830"/>
        </w:tabs>
        <w:jc w:val="both"/>
        <w:rPr>
          <w:rFonts w:ascii="Arial" w:hAnsi="Arial" w:cs="Arial"/>
          <w:sz w:val="20"/>
          <w:szCs w:val="20"/>
        </w:rPr>
      </w:pPr>
    </w:p>
    <w:p w14:paraId="631E5545"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Les prix unitaires</w:t>
      </w:r>
      <w:r>
        <w:rPr>
          <w:rFonts w:ascii="Arial" w:hAnsi="Arial" w:cs="Arial"/>
          <w:sz w:val="20"/>
          <w:szCs w:val="20"/>
        </w:rPr>
        <w:t xml:space="preserve"> plafonds</w:t>
      </w:r>
      <w:r w:rsidRPr="008A57A1">
        <w:rPr>
          <w:rFonts w:ascii="Arial" w:hAnsi="Arial" w:cs="Arial"/>
          <w:sz w:val="20"/>
          <w:szCs w:val="20"/>
        </w:rPr>
        <w:t xml:space="preserve"> figurent au </w:t>
      </w:r>
      <w:r>
        <w:rPr>
          <w:rFonts w:ascii="Arial" w:hAnsi="Arial" w:cs="Arial"/>
          <w:sz w:val="20"/>
          <w:szCs w:val="20"/>
        </w:rPr>
        <w:t>référentiel de prix</w:t>
      </w:r>
      <w:r w:rsidRPr="008A57A1">
        <w:rPr>
          <w:rFonts w:ascii="Arial" w:hAnsi="Arial" w:cs="Arial"/>
          <w:sz w:val="20"/>
          <w:szCs w:val="20"/>
        </w:rPr>
        <w:t xml:space="preserve"> en annexe n°1 de l’acte d’engagement du lot concerné. </w:t>
      </w:r>
    </w:p>
    <w:p w14:paraId="1DBA2025" w14:textId="77777777" w:rsidR="002D73F0" w:rsidRDefault="002D73F0" w:rsidP="00011410">
      <w:pPr>
        <w:jc w:val="both"/>
        <w:rPr>
          <w:rFonts w:ascii="Arial" w:hAnsi="Arial" w:cs="Arial"/>
          <w:sz w:val="20"/>
          <w:szCs w:val="20"/>
        </w:rPr>
      </w:pPr>
      <w:r w:rsidRPr="008A57A1">
        <w:rPr>
          <w:rFonts w:ascii="Arial" w:hAnsi="Arial" w:cs="Arial"/>
          <w:sz w:val="20"/>
          <w:szCs w:val="20"/>
        </w:rPr>
        <w:t>Il s’agit de prix plafonds, c'est-à-dire que lors des passations des marchés subséquents, le</w:t>
      </w:r>
      <w:r>
        <w:rPr>
          <w:rFonts w:ascii="Arial" w:hAnsi="Arial" w:cs="Arial"/>
          <w:sz w:val="20"/>
          <w:szCs w:val="20"/>
        </w:rPr>
        <w:t>s</w:t>
      </w:r>
      <w:r w:rsidRPr="008A57A1">
        <w:rPr>
          <w:rFonts w:ascii="Arial" w:hAnsi="Arial" w:cs="Arial"/>
          <w:sz w:val="20"/>
          <w:szCs w:val="20"/>
        </w:rPr>
        <w:t xml:space="preserve"> titulaire</w:t>
      </w:r>
      <w:r>
        <w:rPr>
          <w:rFonts w:ascii="Arial" w:hAnsi="Arial" w:cs="Arial"/>
          <w:sz w:val="20"/>
          <w:szCs w:val="20"/>
        </w:rPr>
        <w:t>s</w:t>
      </w:r>
      <w:r w:rsidRPr="008A57A1">
        <w:rPr>
          <w:rFonts w:ascii="Arial" w:hAnsi="Arial" w:cs="Arial"/>
          <w:sz w:val="20"/>
          <w:szCs w:val="20"/>
        </w:rPr>
        <w:t xml:space="preserve"> de l’Accord Cadre ne pourr</w:t>
      </w:r>
      <w:r>
        <w:rPr>
          <w:rFonts w:ascii="Arial" w:hAnsi="Arial" w:cs="Arial"/>
          <w:sz w:val="20"/>
          <w:szCs w:val="20"/>
        </w:rPr>
        <w:t>ont</w:t>
      </w:r>
      <w:r w:rsidRPr="008A57A1">
        <w:rPr>
          <w:rFonts w:ascii="Arial" w:hAnsi="Arial" w:cs="Arial"/>
          <w:sz w:val="20"/>
          <w:szCs w:val="20"/>
        </w:rPr>
        <w:t xml:space="preserve"> pas proposer de prix supérieurs à ceux indiqués dans le </w:t>
      </w:r>
      <w:r>
        <w:rPr>
          <w:rFonts w:ascii="Arial" w:hAnsi="Arial" w:cs="Arial"/>
          <w:sz w:val="20"/>
          <w:szCs w:val="20"/>
        </w:rPr>
        <w:t xml:space="preserve">référentiel de prix </w:t>
      </w:r>
      <w:r w:rsidRPr="008A57A1">
        <w:rPr>
          <w:rFonts w:ascii="Arial" w:hAnsi="Arial" w:cs="Arial"/>
          <w:sz w:val="20"/>
          <w:szCs w:val="20"/>
        </w:rPr>
        <w:t>de l’Accord Cadre.</w:t>
      </w:r>
    </w:p>
    <w:p w14:paraId="086FEA63" w14:textId="77777777" w:rsidR="002D73F0" w:rsidRDefault="002D73F0" w:rsidP="00011410">
      <w:pPr>
        <w:jc w:val="both"/>
        <w:rPr>
          <w:rFonts w:ascii="Arial" w:hAnsi="Arial" w:cs="Arial"/>
          <w:sz w:val="20"/>
          <w:szCs w:val="20"/>
        </w:rPr>
      </w:pPr>
    </w:p>
    <w:p w14:paraId="487F7B42" w14:textId="7DFB94C8" w:rsidR="002D73F0" w:rsidRDefault="002D73F0" w:rsidP="00011410">
      <w:pPr>
        <w:jc w:val="both"/>
        <w:rPr>
          <w:rFonts w:ascii="Arial" w:hAnsi="Arial" w:cs="Arial"/>
          <w:sz w:val="20"/>
          <w:szCs w:val="20"/>
        </w:rPr>
      </w:pPr>
      <w:r>
        <w:rPr>
          <w:rFonts w:ascii="Arial" w:hAnsi="Arial" w:cs="Arial"/>
          <w:sz w:val="20"/>
          <w:szCs w:val="20"/>
        </w:rPr>
        <w:t>Pour chaque marché subséquent, les titulaires de l’accord cadre peuvent proposer des prix inférieurs à ceux du référentiel  de prix de l’accord cadre.</w:t>
      </w:r>
    </w:p>
    <w:p w14:paraId="187A218B" w14:textId="4CBE63D7" w:rsidR="00A810D8" w:rsidRPr="00725FAD" w:rsidRDefault="00163229" w:rsidP="00725FAD">
      <w:pPr>
        <w:jc w:val="both"/>
        <w:rPr>
          <w:rFonts w:ascii="Arial" w:hAnsi="Arial" w:cs="Arial"/>
          <w:sz w:val="20"/>
          <w:szCs w:val="20"/>
        </w:rPr>
      </w:pPr>
      <w:r w:rsidRPr="00725FAD">
        <w:rPr>
          <w:rFonts w:ascii="Arial" w:hAnsi="Arial" w:cs="Arial"/>
          <w:sz w:val="20"/>
          <w:szCs w:val="20"/>
        </w:rPr>
        <w:t xml:space="preserve">Les marchés subséquents donneront </w:t>
      </w:r>
      <w:r w:rsidR="00A810D8">
        <w:rPr>
          <w:rFonts w:ascii="Arial" w:hAnsi="Arial" w:cs="Arial"/>
          <w:sz w:val="20"/>
          <w:szCs w:val="20"/>
        </w:rPr>
        <w:t xml:space="preserve">lieu </w:t>
      </w:r>
      <w:r w:rsidRPr="00725FAD">
        <w:rPr>
          <w:rFonts w:ascii="Arial" w:hAnsi="Arial" w:cs="Arial"/>
          <w:sz w:val="20"/>
          <w:szCs w:val="20"/>
        </w:rPr>
        <w:t>à des prix forfaitaires sur la base de prix unitaires maximum de l'accord cadre</w:t>
      </w:r>
      <w:r w:rsidR="006C6384" w:rsidRPr="00725FAD">
        <w:rPr>
          <w:rFonts w:ascii="Arial" w:hAnsi="Arial" w:cs="Arial"/>
          <w:sz w:val="20"/>
          <w:szCs w:val="20"/>
        </w:rPr>
        <w:t>.</w:t>
      </w:r>
    </w:p>
    <w:p w14:paraId="0495507B" w14:textId="59EAE31D" w:rsidR="006C6384" w:rsidRDefault="006C6384" w:rsidP="00163229">
      <w:pPr>
        <w:autoSpaceDE w:val="0"/>
        <w:autoSpaceDN w:val="0"/>
        <w:adjustRightInd w:val="0"/>
        <w:rPr>
          <w:rFonts w:ascii="Calibri" w:hAnsi="Calibri" w:cs="Arial"/>
          <w:sz w:val="22"/>
          <w:szCs w:val="22"/>
        </w:rPr>
      </w:pPr>
    </w:p>
    <w:p w14:paraId="2317B24C" w14:textId="35D6E6C5" w:rsidR="006C6384" w:rsidRPr="00725FAD" w:rsidRDefault="006C6384" w:rsidP="00725FAD">
      <w:pPr>
        <w:jc w:val="both"/>
        <w:rPr>
          <w:rFonts w:ascii="Arial" w:hAnsi="Arial" w:cs="Arial"/>
          <w:sz w:val="20"/>
          <w:szCs w:val="20"/>
        </w:rPr>
      </w:pPr>
      <w:r w:rsidRPr="00725FAD">
        <w:rPr>
          <w:rFonts w:ascii="Arial" w:hAnsi="Arial" w:cs="Arial"/>
          <w:sz w:val="20"/>
          <w:szCs w:val="20"/>
        </w:rPr>
        <w:t>Les prix unitaires sont des unités d’œuvre définis pour chacun des lots dans l’article 3.1 du CCTP.</w:t>
      </w:r>
    </w:p>
    <w:p w14:paraId="517A9559" w14:textId="77777777" w:rsidR="00163229" w:rsidRPr="008A57A1" w:rsidRDefault="00163229" w:rsidP="00011410">
      <w:pPr>
        <w:jc w:val="both"/>
        <w:rPr>
          <w:rFonts w:ascii="Arial" w:hAnsi="Arial" w:cs="Arial"/>
          <w:sz w:val="20"/>
          <w:szCs w:val="20"/>
        </w:rPr>
      </w:pPr>
    </w:p>
    <w:p w14:paraId="1ED11D37" w14:textId="77777777" w:rsidR="002D73F0" w:rsidRDefault="002D73F0" w:rsidP="00011410">
      <w:pPr>
        <w:tabs>
          <w:tab w:val="left" w:pos="1830"/>
        </w:tabs>
        <w:jc w:val="both"/>
        <w:rPr>
          <w:rFonts w:ascii="Arial" w:hAnsi="Arial" w:cs="Arial"/>
          <w:sz w:val="20"/>
          <w:szCs w:val="20"/>
        </w:rPr>
      </w:pPr>
      <w:r w:rsidRPr="00A806AB">
        <w:rPr>
          <w:rFonts w:ascii="Arial" w:hAnsi="Arial" w:cs="Arial"/>
          <w:sz w:val="20"/>
          <w:szCs w:val="20"/>
        </w:rPr>
        <w:t>Les prix sont réputés comprendre toutes les charges fiscales, parafiscales ou autres frappant obligatoirement les prestations (les déplacements, la restauration et l’hébergement, la documentation accompagnant la prestation si elle existe, les charges fiscales et parafiscales).</w:t>
      </w:r>
    </w:p>
    <w:p w14:paraId="575A9102" w14:textId="77777777" w:rsidR="002D73F0" w:rsidRPr="008A57A1" w:rsidRDefault="002D73F0" w:rsidP="00011410">
      <w:pPr>
        <w:tabs>
          <w:tab w:val="left" w:pos="1830"/>
        </w:tabs>
        <w:jc w:val="both"/>
        <w:rPr>
          <w:rFonts w:ascii="Arial" w:hAnsi="Arial" w:cs="Arial"/>
          <w:sz w:val="20"/>
          <w:szCs w:val="20"/>
        </w:rPr>
      </w:pPr>
    </w:p>
    <w:p w14:paraId="4879E540" w14:textId="77777777" w:rsidR="002D73F0" w:rsidRPr="008A57A1" w:rsidRDefault="002D73F0" w:rsidP="00011410">
      <w:pPr>
        <w:pStyle w:val="Titre3"/>
      </w:pPr>
      <w:r>
        <w:t>Révision</w:t>
      </w:r>
      <w:r w:rsidRPr="008A57A1">
        <w:t xml:space="preserve"> des prix </w:t>
      </w:r>
    </w:p>
    <w:p w14:paraId="075C94D5" w14:textId="77777777" w:rsidR="002D73F0" w:rsidRPr="008A57A1" w:rsidRDefault="002D73F0" w:rsidP="00011410">
      <w:pPr>
        <w:pStyle w:val="Corpsdetexte3"/>
        <w:jc w:val="both"/>
        <w:rPr>
          <w:rFonts w:ascii="Arial" w:hAnsi="Arial" w:cs="Arial"/>
          <w:sz w:val="20"/>
        </w:rPr>
      </w:pPr>
    </w:p>
    <w:p w14:paraId="7E84640C" w14:textId="37FF1E04" w:rsidR="00CF6335" w:rsidRPr="00F36FCF" w:rsidRDefault="00DF745E" w:rsidP="00DF745E">
      <w:pPr>
        <w:pStyle w:val="Corpsdetexte3"/>
        <w:jc w:val="both"/>
        <w:rPr>
          <w:rFonts w:ascii="Arial" w:hAnsi="Arial" w:cs="Arial"/>
          <w:sz w:val="20"/>
        </w:rPr>
      </w:pPr>
      <w:r w:rsidRPr="00F36FCF">
        <w:rPr>
          <w:rFonts w:ascii="Arial" w:hAnsi="Arial" w:cs="Arial"/>
          <w:sz w:val="20"/>
        </w:rPr>
        <w:t>Les prix</w:t>
      </w:r>
      <w:r w:rsidR="005A6307">
        <w:rPr>
          <w:rFonts w:ascii="Arial" w:hAnsi="Arial" w:cs="Arial"/>
          <w:sz w:val="20"/>
        </w:rPr>
        <w:t xml:space="preserve"> plafonds pourront être</w:t>
      </w:r>
      <w:r w:rsidRPr="00F36FCF">
        <w:rPr>
          <w:rFonts w:ascii="Arial" w:hAnsi="Arial" w:cs="Arial"/>
          <w:sz w:val="20"/>
        </w:rPr>
        <w:t xml:space="preserve"> révisables </w:t>
      </w:r>
      <w:r w:rsidR="005A6307">
        <w:rPr>
          <w:rFonts w:ascii="Arial" w:hAnsi="Arial" w:cs="Arial"/>
          <w:sz w:val="20"/>
        </w:rPr>
        <w:t>lors de la passation des marchés subséquent</w:t>
      </w:r>
      <w:r w:rsidRPr="00F36FCF">
        <w:rPr>
          <w:rFonts w:ascii="Arial" w:hAnsi="Arial" w:cs="Arial"/>
          <w:sz w:val="20"/>
        </w:rPr>
        <w:t>, par ajustement, par référence au Bordereau des prix unitaires.</w:t>
      </w:r>
    </w:p>
    <w:p w14:paraId="3F3C5E9D" w14:textId="77777777" w:rsidR="00F36FCF" w:rsidRPr="00F36FCF" w:rsidRDefault="00F36FCF" w:rsidP="00F36FCF">
      <w:pPr>
        <w:jc w:val="both"/>
        <w:rPr>
          <w:rFonts w:ascii="Arial" w:hAnsi="Arial" w:cs="Arial"/>
          <w:sz w:val="20"/>
        </w:rPr>
      </w:pPr>
    </w:p>
    <w:p w14:paraId="56D08854" w14:textId="77777777" w:rsidR="005A6307" w:rsidRDefault="00F36FCF" w:rsidP="00F36FCF">
      <w:pPr>
        <w:jc w:val="both"/>
        <w:rPr>
          <w:rFonts w:ascii="Arial" w:hAnsi="Arial" w:cs="Arial"/>
          <w:sz w:val="20"/>
        </w:rPr>
      </w:pPr>
      <w:r w:rsidRPr="00F36FCF">
        <w:rPr>
          <w:rFonts w:ascii="Arial" w:hAnsi="Arial" w:cs="Arial"/>
          <w:sz w:val="20"/>
        </w:rPr>
        <w:t xml:space="preserve">Dans le cas où le titulaire serait exposé à des aléas majeurs du fait de l’évolution raisonnablement prévisible des conditions économiques pendant la durée d’exécution des prestations, les prix seront révisables au regard de la référence à l’indice officiel suivant : (BtoB) − CPF 62.02 − Services de conseil en informatique. </w:t>
      </w:r>
    </w:p>
    <w:p w14:paraId="60E86C91" w14:textId="1B53DF4C" w:rsidR="005A6307" w:rsidRDefault="005A6307" w:rsidP="00F36FCF">
      <w:pPr>
        <w:jc w:val="both"/>
        <w:rPr>
          <w:rFonts w:ascii="Arial" w:hAnsi="Arial" w:cs="Arial"/>
          <w:sz w:val="20"/>
        </w:rPr>
      </w:pPr>
    </w:p>
    <w:p w14:paraId="4C7E7EAA" w14:textId="3BD0702C" w:rsidR="005A6307" w:rsidRPr="005A6307" w:rsidRDefault="005A6307" w:rsidP="005A6307">
      <w:pPr>
        <w:spacing w:beforeLines="60" w:before="144" w:afterLines="60" w:after="144"/>
        <w:rPr>
          <w:rFonts w:ascii="Arial" w:hAnsi="Arial" w:cs="Arial"/>
          <w:sz w:val="20"/>
        </w:rPr>
      </w:pPr>
      <w:r w:rsidRPr="005A6307">
        <w:rPr>
          <w:rFonts w:ascii="Arial" w:hAnsi="Arial" w:cs="Arial"/>
          <w:sz w:val="20"/>
        </w:rPr>
        <w:t xml:space="preserve">Le coefficient de révision Cn applicable pour le calcul de </w:t>
      </w:r>
      <w:r>
        <w:rPr>
          <w:rFonts w:ascii="Arial" w:hAnsi="Arial" w:cs="Arial"/>
          <w:sz w:val="20"/>
        </w:rPr>
        <w:t>la révision</w:t>
      </w:r>
      <w:r w:rsidRPr="005A6307">
        <w:rPr>
          <w:rFonts w:ascii="Arial" w:hAnsi="Arial" w:cs="Arial"/>
          <w:sz w:val="20"/>
        </w:rPr>
        <w:t xml:space="preserve"> est donné par la formule suivante : </w:t>
      </w:r>
    </w:p>
    <w:p w14:paraId="2BCE18C6" w14:textId="77777777" w:rsidR="005A6307" w:rsidRPr="005A6307" w:rsidRDefault="005A6307" w:rsidP="005A6307">
      <w:pPr>
        <w:pBdr>
          <w:top w:val="single" w:sz="4" w:space="1" w:color="auto"/>
          <w:left w:val="single" w:sz="4" w:space="0" w:color="auto"/>
          <w:bottom w:val="single" w:sz="4" w:space="1" w:color="auto"/>
          <w:right w:val="single" w:sz="4" w:space="0" w:color="auto"/>
        </w:pBdr>
        <w:spacing w:beforeLines="60" w:before="144" w:afterLines="60" w:after="144"/>
        <w:ind w:left="2340" w:right="2334" w:firstLine="1080"/>
        <w:rPr>
          <w:rFonts w:ascii="Arial" w:hAnsi="Arial" w:cs="Arial"/>
          <w:sz w:val="20"/>
        </w:rPr>
      </w:pPr>
      <w:r w:rsidRPr="005A6307">
        <w:rPr>
          <w:rFonts w:ascii="Arial" w:hAnsi="Arial" w:cs="Arial"/>
          <w:sz w:val="20"/>
        </w:rPr>
        <w:t>Cn = 0,15 + 0,85 (In)</w:t>
      </w:r>
    </w:p>
    <w:p w14:paraId="1C9935AE" w14:textId="77777777" w:rsidR="005A6307" w:rsidRPr="005A6307" w:rsidRDefault="005A6307" w:rsidP="005A6307">
      <w:pPr>
        <w:pBdr>
          <w:top w:val="single" w:sz="4" w:space="1" w:color="auto"/>
          <w:left w:val="single" w:sz="4" w:space="0" w:color="auto"/>
          <w:bottom w:val="single" w:sz="4" w:space="1" w:color="auto"/>
          <w:right w:val="single" w:sz="4" w:space="0" w:color="auto"/>
        </w:pBdr>
        <w:spacing w:beforeLines="60" w:before="144" w:afterLines="60" w:after="144"/>
        <w:ind w:left="2340" w:right="2334" w:firstLine="1080"/>
        <w:rPr>
          <w:rFonts w:ascii="Arial" w:hAnsi="Arial" w:cs="Arial"/>
          <w:sz w:val="20"/>
        </w:rPr>
      </w:pPr>
      <w:r w:rsidRPr="005A6307">
        <w:rPr>
          <w:rFonts w:ascii="Arial" w:hAnsi="Arial" w:cs="Arial"/>
          <w:sz w:val="20"/>
        </w:rPr>
        <w:t xml:space="preserve">                              Io</w:t>
      </w:r>
    </w:p>
    <w:p w14:paraId="3CAD0E35" w14:textId="16BED3FE" w:rsidR="005A6307" w:rsidRDefault="005A6307" w:rsidP="005A6307">
      <w:pPr>
        <w:spacing w:beforeLines="60" w:before="144" w:afterLines="60" w:after="144"/>
        <w:rPr>
          <w:rFonts w:ascii="Arial" w:hAnsi="Arial" w:cs="Arial"/>
          <w:sz w:val="20"/>
        </w:rPr>
      </w:pPr>
      <w:r w:rsidRPr="005A6307">
        <w:rPr>
          <w:rFonts w:ascii="Arial" w:hAnsi="Arial" w:cs="Arial"/>
          <w:sz w:val="20"/>
        </w:rPr>
        <w:t>dans laquelle In et Io sont les valeurs prises par l'index de référence I du marché concerné au mois « mo » (Io) et au mois n (In).</w:t>
      </w:r>
    </w:p>
    <w:p w14:paraId="7DFFD17C" w14:textId="2CA7F2ED" w:rsidR="005A6307" w:rsidRDefault="005A6307" w:rsidP="00F36FCF">
      <w:pPr>
        <w:jc w:val="both"/>
        <w:rPr>
          <w:rFonts w:ascii="Arial" w:hAnsi="Arial" w:cs="Arial"/>
          <w:sz w:val="20"/>
        </w:rPr>
      </w:pPr>
      <w:r w:rsidRPr="005A6307">
        <w:rPr>
          <w:rFonts w:ascii="Arial" w:hAnsi="Arial" w:cs="Arial"/>
          <w:sz w:val="20"/>
        </w:rPr>
        <w:t xml:space="preserve">Les prix du présent marché public sont réputés établis sur la base des conditions économiques du « mois zéro » (M0) : </w:t>
      </w:r>
      <w:r w:rsidR="009A3AE8">
        <w:rPr>
          <w:rFonts w:ascii="Arial" w:hAnsi="Arial" w:cs="Arial"/>
          <w:sz w:val="20"/>
        </w:rPr>
        <w:t>Septembre</w:t>
      </w:r>
      <w:r w:rsidR="009A3AE8" w:rsidRPr="005A6307">
        <w:rPr>
          <w:rFonts w:ascii="Arial" w:hAnsi="Arial" w:cs="Arial"/>
          <w:sz w:val="20"/>
        </w:rPr>
        <w:t xml:space="preserve"> </w:t>
      </w:r>
      <w:r w:rsidRPr="005A6307">
        <w:rPr>
          <w:rFonts w:ascii="Arial" w:hAnsi="Arial" w:cs="Arial"/>
          <w:sz w:val="20"/>
        </w:rPr>
        <w:t>202</w:t>
      </w:r>
      <w:r w:rsidR="00D718D5">
        <w:rPr>
          <w:rFonts w:ascii="Arial" w:hAnsi="Arial" w:cs="Arial"/>
          <w:sz w:val="20"/>
        </w:rPr>
        <w:t>5</w:t>
      </w:r>
      <w:r>
        <w:rPr>
          <w:rFonts w:ascii="Arial" w:hAnsi="Arial" w:cs="Arial"/>
          <w:sz w:val="20"/>
        </w:rPr>
        <w:t>.</w:t>
      </w:r>
    </w:p>
    <w:p w14:paraId="22D2D015" w14:textId="77777777" w:rsidR="005A6307" w:rsidRDefault="005A6307" w:rsidP="00F36FCF">
      <w:pPr>
        <w:jc w:val="both"/>
        <w:rPr>
          <w:rFonts w:ascii="Arial" w:hAnsi="Arial" w:cs="Arial"/>
          <w:sz w:val="20"/>
        </w:rPr>
      </w:pPr>
    </w:p>
    <w:p w14:paraId="17528063" w14:textId="45CDAA01" w:rsidR="00F36FCF" w:rsidRPr="00F36FCF" w:rsidRDefault="00F36FCF" w:rsidP="00F36FCF">
      <w:pPr>
        <w:jc w:val="both"/>
        <w:rPr>
          <w:rFonts w:ascii="Arial" w:hAnsi="Arial" w:cs="Arial"/>
          <w:sz w:val="20"/>
        </w:rPr>
      </w:pPr>
      <w:r w:rsidRPr="00F36FCF">
        <w:rPr>
          <w:rFonts w:ascii="Arial" w:hAnsi="Arial" w:cs="Arial"/>
          <w:sz w:val="20"/>
        </w:rPr>
        <w:t>Le cas échant le titulaire devra justifier par écrit la hausse de prix. L’appréciation de la justification incombe au CHU de Rouen qui se réserve la possibilité de refuser cette augmentation ou de limiter celle-ci.</w:t>
      </w:r>
    </w:p>
    <w:p w14:paraId="6C3FCB42" w14:textId="733450F6" w:rsidR="00DF745E" w:rsidRPr="00DF745E" w:rsidRDefault="00DF745E" w:rsidP="00DF745E">
      <w:pPr>
        <w:pStyle w:val="Corpsdetexte3"/>
        <w:jc w:val="both"/>
        <w:rPr>
          <w:rFonts w:ascii="Arial" w:hAnsi="Arial" w:cs="Arial"/>
          <w:sz w:val="20"/>
        </w:rPr>
      </w:pPr>
    </w:p>
    <w:p w14:paraId="0741FBDE" w14:textId="77777777" w:rsidR="00DF745E" w:rsidRDefault="00DF745E" w:rsidP="00DF745E">
      <w:pPr>
        <w:pStyle w:val="Corpsdetexte3"/>
        <w:jc w:val="both"/>
        <w:rPr>
          <w:rFonts w:ascii="Arial" w:hAnsi="Arial" w:cs="Arial"/>
          <w:sz w:val="20"/>
        </w:rPr>
      </w:pPr>
      <w:r w:rsidRPr="00DF745E">
        <w:rPr>
          <w:rFonts w:ascii="Arial" w:hAnsi="Arial" w:cs="Arial"/>
          <w:sz w:val="20"/>
        </w:rPr>
        <w:t>Le CHU de Rouen se réserve le droit de solliciter  l’avis de la Direction Régionale de la Concurrence, de la Consommation et de la Répression des Fraudes.</w:t>
      </w:r>
    </w:p>
    <w:p w14:paraId="4956FC2A" w14:textId="77777777" w:rsidR="002D73F0" w:rsidRPr="008A57A1" w:rsidRDefault="002D73F0" w:rsidP="00DF065F">
      <w:pPr>
        <w:jc w:val="both"/>
      </w:pPr>
    </w:p>
    <w:p w14:paraId="2914A5DC" w14:textId="77777777" w:rsidR="002D73F0" w:rsidRPr="008A57A1" w:rsidRDefault="002D73F0" w:rsidP="000A776F">
      <w:pPr>
        <w:pStyle w:val="Titre2"/>
        <w:ind w:left="851"/>
        <w:jc w:val="both"/>
      </w:pPr>
      <w:bookmarkStart w:id="28" w:name="_Toc205005191"/>
      <w:bookmarkStart w:id="29" w:name="_Toc226951340"/>
      <w:bookmarkStart w:id="30" w:name="_Toc230409032"/>
      <w:bookmarkStart w:id="31" w:name="_Toc317174641"/>
      <w:bookmarkStart w:id="32" w:name="_Toc205968619"/>
      <w:r w:rsidRPr="008A57A1">
        <w:t>OBLIGATIONS DES PARTIES</w:t>
      </w:r>
      <w:bookmarkEnd w:id="28"/>
      <w:bookmarkEnd w:id="29"/>
      <w:bookmarkEnd w:id="30"/>
      <w:bookmarkEnd w:id="31"/>
      <w:bookmarkEnd w:id="32"/>
    </w:p>
    <w:p w14:paraId="182BB128" w14:textId="77777777" w:rsidR="002D73F0" w:rsidRPr="008A57A1" w:rsidRDefault="002D73F0" w:rsidP="00011410">
      <w:pPr>
        <w:jc w:val="both"/>
        <w:rPr>
          <w:rFonts w:ascii="Arial" w:hAnsi="Arial" w:cs="Arial"/>
          <w:b/>
          <w:sz w:val="20"/>
          <w:szCs w:val="20"/>
          <w:u w:val="single"/>
        </w:rPr>
      </w:pPr>
    </w:p>
    <w:p w14:paraId="5F3802E7" w14:textId="77777777" w:rsidR="002D73F0" w:rsidRPr="008A57A1" w:rsidRDefault="002D73F0" w:rsidP="00011410">
      <w:pPr>
        <w:pStyle w:val="Titre3"/>
      </w:pPr>
      <w:bookmarkStart w:id="33" w:name="_Toc205005192"/>
      <w:bookmarkStart w:id="34" w:name="_Toc226951341"/>
      <w:bookmarkStart w:id="35" w:name="_Toc230409033"/>
      <w:bookmarkStart w:id="36" w:name="_Toc317174642"/>
      <w:r w:rsidRPr="008A57A1">
        <w:t>Obligations du Titulaire</w:t>
      </w:r>
      <w:bookmarkEnd w:id="33"/>
      <w:bookmarkEnd w:id="34"/>
      <w:bookmarkEnd w:id="35"/>
      <w:bookmarkEnd w:id="36"/>
    </w:p>
    <w:p w14:paraId="02D43AAD" w14:textId="77777777" w:rsidR="002D73F0" w:rsidRPr="008A57A1" w:rsidRDefault="002D73F0" w:rsidP="00011410">
      <w:pPr>
        <w:jc w:val="both"/>
        <w:rPr>
          <w:rFonts w:ascii="Arial" w:hAnsi="Arial" w:cs="Arial"/>
          <w:sz w:val="20"/>
          <w:szCs w:val="20"/>
        </w:rPr>
      </w:pPr>
    </w:p>
    <w:p w14:paraId="22DBC1C3"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lastRenderedPageBreak/>
        <w:t xml:space="preserve">Les Titulaires s'engagent à tenir </w:t>
      </w:r>
      <w:r>
        <w:rPr>
          <w:rFonts w:ascii="Arial" w:hAnsi="Arial" w:cs="Arial"/>
          <w:sz w:val="20"/>
          <w:szCs w:val="20"/>
        </w:rPr>
        <w:t>le CHU</w:t>
      </w:r>
      <w:r w:rsidRPr="008A57A1">
        <w:rPr>
          <w:rFonts w:ascii="Arial" w:hAnsi="Arial" w:cs="Arial"/>
          <w:sz w:val="20"/>
          <w:szCs w:val="20"/>
        </w:rPr>
        <w:t xml:space="preserve"> de Rouen informé de manière régulière de l'exécution des prestations objet du marché subséquent.  </w:t>
      </w:r>
    </w:p>
    <w:p w14:paraId="63A5112F" w14:textId="77777777" w:rsidR="002D73F0" w:rsidRPr="008A57A1" w:rsidRDefault="002D73F0" w:rsidP="00011410">
      <w:pPr>
        <w:jc w:val="both"/>
        <w:rPr>
          <w:rFonts w:ascii="Arial" w:hAnsi="Arial" w:cs="Arial"/>
          <w:sz w:val="20"/>
          <w:szCs w:val="20"/>
        </w:rPr>
      </w:pPr>
    </w:p>
    <w:p w14:paraId="4E912385" w14:textId="2DE33EBF" w:rsidR="002D73F0" w:rsidRPr="008A57A1" w:rsidRDefault="002D73F0" w:rsidP="00011410">
      <w:pPr>
        <w:jc w:val="both"/>
        <w:rPr>
          <w:rFonts w:ascii="Arial" w:hAnsi="Arial" w:cs="Arial"/>
          <w:sz w:val="20"/>
          <w:szCs w:val="20"/>
        </w:rPr>
      </w:pPr>
      <w:r w:rsidRPr="008A57A1">
        <w:rPr>
          <w:rFonts w:ascii="Arial" w:hAnsi="Arial" w:cs="Arial"/>
          <w:sz w:val="20"/>
          <w:szCs w:val="20"/>
        </w:rPr>
        <w:t>Il leur appartient, notamment, de conseiller l</w:t>
      </w:r>
      <w:r>
        <w:rPr>
          <w:rFonts w:ascii="Arial" w:hAnsi="Arial" w:cs="Arial"/>
          <w:sz w:val="20"/>
          <w:szCs w:val="20"/>
        </w:rPr>
        <w:t>e CHU</w:t>
      </w:r>
      <w:r w:rsidRPr="008A57A1">
        <w:rPr>
          <w:rFonts w:ascii="Arial" w:hAnsi="Arial" w:cs="Arial"/>
          <w:sz w:val="20"/>
          <w:szCs w:val="20"/>
        </w:rPr>
        <w:t xml:space="preserve"> de Rouen pendant toute la durée d’exécution de</w:t>
      </w:r>
      <w:r w:rsidR="001B2935">
        <w:rPr>
          <w:rFonts w:ascii="Arial" w:hAnsi="Arial" w:cs="Arial"/>
          <w:sz w:val="20"/>
          <w:szCs w:val="20"/>
        </w:rPr>
        <w:t>l’</w:t>
      </w:r>
      <w:r w:rsidRPr="008A57A1">
        <w:rPr>
          <w:rFonts w:ascii="Arial" w:hAnsi="Arial" w:cs="Arial"/>
          <w:sz w:val="20"/>
          <w:szCs w:val="20"/>
        </w:rPr>
        <w:t xml:space="preserve">accord-cadre et des marchés subséquents, de les avertir de toute difficulté qu’il pourrait percevoir et de manière générale d’assurer toutes les actions utiles et nécessaires à la réalisation des </w:t>
      </w:r>
      <w:r>
        <w:rPr>
          <w:rFonts w:ascii="Arial" w:hAnsi="Arial" w:cs="Arial"/>
          <w:sz w:val="20"/>
          <w:szCs w:val="20"/>
        </w:rPr>
        <w:t>prestations</w:t>
      </w:r>
      <w:r w:rsidRPr="008A57A1">
        <w:rPr>
          <w:rFonts w:ascii="Arial" w:hAnsi="Arial" w:cs="Arial"/>
          <w:sz w:val="20"/>
          <w:szCs w:val="20"/>
        </w:rPr>
        <w:t xml:space="preserve"> qui lui sont confiées.</w:t>
      </w:r>
    </w:p>
    <w:p w14:paraId="310C914A" w14:textId="77777777" w:rsidR="002D73F0" w:rsidRPr="008A57A1" w:rsidRDefault="002D73F0" w:rsidP="00011410">
      <w:pPr>
        <w:jc w:val="both"/>
        <w:rPr>
          <w:rFonts w:ascii="Arial" w:hAnsi="Arial" w:cs="Arial"/>
          <w:sz w:val="20"/>
          <w:szCs w:val="20"/>
        </w:rPr>
      </w:pPr>
    </w:p>
    <w:p w14:paraId="4A2E93E8"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A ce titre, les Titulaires doivent notamment :</w:t>
      </w:r>
    </w:p>
    <w:p w14:paraId="77ED04D1" w14:textId="77777777" w:rsidR="002D73F0" w:rsidRPr="008A57A1" w:rsidRDefault="002D73F0" w:rsidP="00011410">
      <w:pPr>
        <w:jc w:val="both"/>
        <w:rPr>
          <w:rFonts w:ascii="Arial" w:hAnsi="Arial" w:cs="Arial"/>
          <w:sz w:val="20"/>
          <w:szCs w:val="20"/>
        </w:rPr>
      </w:pPr>
    </w:p>
    <w:p w14:paraId="5ADEC873" w14:textId="77777777" w:rsidR="002D73F0" w:rsidRPr="008A57A1" w:rsidRDefault="002D73F0" w:rsidP="00011410">
      <w:pPr>
        <w:numPr>
          <w:ilvl w:val="0"/>
          <w:numId w:val="8"/>
        </w:numPr>
        <w:jc w:val="both"/>
        <w:rPr>
          <w:rFonts w:ascii="Arial" w:hAnsi="Arial" w:cs="Arial"/>
          <w:sz w:val="20"/>
          <w:szCs w:val="20"/>
        </w:rPr>
      </w:pPr>
      <w:r w:rsidRPr="008A57A1">
        <w:rPr>
          <w:rFonts w:ascii="Arial" w:hAnsi="Arial" w:cs="Arial"/>
          <w:sz w:val="20"/>
          <w:szCs w:val="20"/>
        </w:rPr>
        <w:t xml:space="preserve">Conseiller </w:t>
      </w:r>
      <w:r>
        <w:rPr>
          <w:rFonts w:ascii="Arial" w:hAnsi="Arial" w:cs="Arial"/>
          <w:sz w:val="20"/>
          <w:szCs w:val="20"/>
        </w:rPr>
        <w:t>le CHU</w:t>
      </w:r>
      <w:r w:rsidRPr="008A57A1">
        <w:rPr>
          <w:rFonts w:ascii="Arial" w:hAnsi="Arial" w:cs="Arial"/>
          <w:sz w:val="20"/>
          <w:szCs w:val="20"/>
        </w:rPr>
        <w:t xml:space="preserve"> de Rouen sur tout choix ou toute demande effectué(e) par eux dont ils auraient connaissance et qui pourrait affecter les objectifs du projet </w:t>
      </w:r>
      <w:r>
        <w:rPr>
          <w:rFonts w:ascii="Arial" w:hAnsi="Arial" w:cs="Arial"/>
          <w:sz w:val="20"/>
          <w:szCs w:val="20"/>
        </w:rPr>
        <w:t xml:space="preserve">du CHU </w:t>
      </w:r>
      <w:r w:rsidRPr="008A57A1">
        <w:rPr>
          <w:rFonts w:ascii="Arial" w:hAnsi="Arial" w:cs="Arial"/>
          <w:sz w:val="20"/>
          <w:szCs w:val="20"/>
        </w:rPr>
        <w:t xml:space="preserve">de Rouen  ou avoir une incidence sur ses conditions de réalisation; </w:t>
      </w:r>
    </w:p>
    <w:p w14:paraId="2FBCCDCD" w14:textId="77777777" w:rsidR="002D73F0" w:rsidRPr="008A57A1" w:rsidRDefault="002D73F0" w:rsidP="00011410">
      <w:pPr>
        <w:numPr>
          <w:ilvl w:val="0"/>
          <w:numId w:val="8"/>
        </w:numPr>
        <w:jc w:val="both"/>
        <w:rPr>
          <w:rFonts w:ascii="Arial" w:hAnsi="Arial" w:cs="Arial"/>
          <w:sz w:val="20"/>
          <w:szCs w:val="20"/>
        </w:rPr>
      </w:pPr>
      <w:r w:rsidRPr="008A57A1">
        <w:rPr>
          <w:rFonts w:ascii="Arial" w:hAnsi="Arial" w:cs="Arial"/>
          <w:sz w:val="20"/>
          <w:szCs w:val="20"/>
        </w:rPr>
        <w:t xml:space="preserve">Alerter de manière motivée </w:t>
      </w:r>
      <w:r>
        <w:rPr>
          <w:rFonts w:ascii="Arial" w:hAnsi="Arial" w:cs="Arial"/>
          <w:sz w:val="20"/>
          <w:szCs w:val="20"/>
        </w:rPr>
        <w:t xml:space="preserve">le CHU </w:t>
      </w:r>
      <w:r w:rsidRPr="008A57A1">
        <w:rPr>
          <w:rFonts w:ascii="Arial" w:hAnsi="Arial" w:cs="Arial"/>
          <w:sz w:val="20"/>
          <w:szCs w:val="20"/>
        </w:rPr>
        <w:t xml:space="preserve">de Rouen sur tout événement dont ils ont connaissance, pouvant affecter les objectifs du projet </w:t>
      </w:r>
      <w:r>
        <w:rPr>
          <w:rFonts w:ascii="Arial" w:hAnsi="Arial" w:cs="Arial"/>
          <w:sz w:val="20"/>
          <w:szCs w:val="20"/>
        </w:rPr>
        <w:t>du CHU</w:t>
      </w:r>
      <w:r w:rsidRPr="008A57A1">
        <w:rPr>
          <w:rFonts w:ascii="Arial" w:hAnsi="Arial" w:cs="Arial"/>
          <w:sz w:val="20"/>
          <w:szCs w:val="20"/>
        </w:rPr>
        <w:t xml:space="preserve"> de Rouen et les engagements visés par le marché subséquent </w:t>
      </w:r>
      <w:r>
        <w:rPr>
          <w:rFonts w:ascii="Arial" w:hAnsi="Arial" w:cs="Arial"/>
          <w:sz w:val="20"/>
          <w:szCs w:val="20"/>
        </w:rPr>
        <w:t>du CHU</w:t>
      </w:r>
      <w:r w:rsidRPr="008A57A1">
        <w:rPr>
          <w:rFonts w:ascii="Arial" w:hAnsi="Arial" w:cs="Arial"/>
          <w:sz w:val="20"/>
          <w:szCs w:val="20"/>
        </w:rPr>
        <w:t xml:space="preserve"> de Rouen, y compris si cet événement est imputable au CHU de Rouen;</w:t>
      </w:r>
    </w:p>
    <w:p w14:paraId="79300C22" w14:textId="77777777" w:rsidR="002D73F0" w:rsidRPr="008A57A1" w:rsidRDefault="002D73F0" w:rsidP="00011410">
      <w:pPr>
        <w:numPr>
          <w:ilvl w:val="0"/>
          <w:numId w:val="8"/>
        </w:numPr>
        <w:jc w:val="both"/>
        <w:rPr>
          <w:rFonts w:ascii="Arial" w:hAnsi="Arial" w:cs="Arial"/>
          <w:sz w:val="20"/>
          <w:szCs w:val="20"/>
        </w:rPr>
      </w:pPr>
      <w:r w:rsidRPr="008A57A1">
        <w:rPr>
          <w:rFonts w:ascii="Arial" w:hAnsi="Arial" w:cs="Arial"/>
          <w:sz w:val="20"/>
          <w:szCs w:val="20"/>
        </w:rPr>
        <w:t xml:space="preserve">Tenir </w:t>
      </w:r>
      <w:r>
        <w:rPr>
          <w:rFonts w:ascii="Arial" w:hAnsi="Arial" w:cs="Arial"/>
          <w:sz w:val="20"/>
          <w:szCs w:val="20"/>
        </w:rPr>
        <w:t xml:space="preserve">le CHU </w:t>
      </w:r>
      <w:r w:rsidRPr="008A57A1">
        <w:rPr>
          <w:rFonts w:ascii="Arial" w:hAnsi="Arial" w:cs="Arial"/>
          <w:sz w:val="20"/>
          <w:szCs w:val="20"/>
        </w:rPr>
        <w:t>de Rouen informé de toute évolution ou incident dont ils auraient connaissance et qui pourraient en affecter la mission en proposant toute solution appropriée ;</w:t>
      </w:r>
    </w:p>
    <w:p w14:paraId="434E6C50" w14:textId="77777777" w:rsidR="002D73F0" w:rsidRPr="00881228" w:rsidRDefault="002D73F0" w:rsidP="00011410">
      <w:pPr>
        <w:numPr>
          <w:ilvl w:val="0"/>
          <w:numId w:val="8"/>
        </w:numPr>
        <w:jc w:val="both"/>
        <w:rPr>
          <w:rFonts w:ascii="Arial" w:hAnsi="Arial" w:cs="Arial"/>
          <w:sz w:val="20"/>
          <w:szCs w:val="20"/>
        </w:rPr>
      </w:pPr>
      <w:r w:rsidRPr="008A57A1">
        <w:rPr>
          <w:rFonts w:ascii="Arial" w:hAnsi="Arial" w:cs="Arial"/>
          <w:sz w:val="20"/>
          <w:szCs w:val="20"/>
        </w:rPr>
        <w:t xml:space="preserve">Signaler dans tous les documents ou informations techniques qui lui sont communiqués par </w:t>
      </w:r>
      <w:r>
        <w:rPr>
          <w:rFonts w:ascii="Arial" w:hAnsi="Arial" w:cs="Arial"/>
          <w:sz w:val="20"/>
          <w:szCs w:val="20"/>
        </w:rPr>
        <w:t xml:space="preserve">le CHU </w:t>
      </w:r>
      <w:r w:rsidRPr="008A57A1">
        <w:rPr>
          <w:rFonts w:ascii="Arial" w:hAnsi="Arial" w:cs="Arial"/>
          <w:sz w:val="20"/>
          <w:szCs w:val="20"/>
        </w:rPr>
        <w:t xml:space="preserve">de Rouen dans le cadre de l’exécution de son marché, les incohérences, anomalies ou oublis, qui lui </w:t>
      </w:r>
      <w:r w:rsidRPr="00881228">
        <w:rPr>
          <w:rFonts w:ascii="Arial" w:hAnsi="Arial" w:cs="Arial"/>
          <w:sz w:val="20"/>
          <w:szCs w:val="20"/>
        </w:rPr>
        <w:t>paraissent affecter le projet.</w:t>
      </w:r>
    </w:p>
    <w:p w14:paraId="329E0B8F" w14:textId="77777777" w:rsidR="002D73F0" w:rsidRDefault="002D73F0" w:rsidP="00011410">
      <w:pPr>
        <w:numPr>
          <w:ilvl w:val="0"/>
          <w:numId w:val="8"/>
        </w:numPr>
        <w:jc w:val="both"/>
        <w:rPr>
          <w:rFonts w:ascii="Arial" w:hAnsi="Arial" w:cs="Arial"/>
          <w:sz w:val="20"/>
          <w:szCs w:val="20"/>
        </w:rPr>
      </w:pPr>
      <w:r w:rsidRPr="00881228">
        <w:rPr>
          <w:rFonts w:ascii="Arial" w:hAnsi="Arial" w:cs="Arial"/>
          <w:sz w:val="20"/>
          <w:szCs w:val="20"/>
        </w:rPr>
        <w:t>Alerter le CHU de Rouen de toute modification de ses équipes et fournir les pièces justificatives de capacités et d’expériences des nouveaux intervenants.</w:t>
      </w:r>
      <w:r>
        <w:rPr>
          <w:rFonts w:ascii="Arial" w:hAnsi="Arial" w:cs="Arial"/>
          <w:sz w:val="20"/>
          <w:szCs w:val="20"/>
        </w:rPr>
        <w:t xml:space="preserve"> Le remplaçant proposé par le titulaire est considéré comme accepté si le CHU ne le récuse pas dans un délai de 30 jours courant à compter de la réception de la communication du remplacement. Si le CHU récuse le remplaçant, le titulaire dispose de 30 jours pour proposer un autre remplaçant. A défaut de proposition de remplaçant par le titulaire ou en cas de récusation des remplaçants, le marché subséquent peut être résilié sans indemnité.</w:t>
      </w:r>
    </w:p>
    <w:p w14:paraId="2E4A65F6" w14:textId="6B8A2505" w:rsidR="002D73F0" w:rsidRPr="008A57A1" w:rsidRDefault="002D73F0" w:rsidP="00011410">
      <w:pPr>
        <w:jc w:val="both"/>
        <w:rPr>
          <w:rFonts w:ascii="Arial" w:hAnsi="Arial" w:cs="Arial"/>
          <w:sz w:val="20"/>
          <w:szCs w:val="20"/>
        </w:rPr>
      </w:pPr>
    </w:p>
    <w:p w14:paraId="77365E50" w14:textId="77777777" w:rsidR="002D73F0" w:rsidRDefault="002D73F0" w:rsidP="00011410">
      <w:pPr>
        <w:jc w:val="both"/>
        <w:rPr>
          <w:rFonts w:ascii="Arial" w:hAnsi="Arial" w:cs="Arial"/>
          <w:sz w:val="20"/>
          <w:szCs w:val="20"/>
        </w:rPr>
      </w:pPr>
      <w:r w:rsidRPr="008A57A1">
        <w:rPr>
          <w:rFonts w:ascii="Arial" w:hAnsi="Arial" w:cs="Arial"/>
          <w:sz w:val="20"/>
          <w:szCs w:val="20"/>
        </w:rPr>
        <w:t>Les Titulaires formulent</w:t>
      </w:r>
      <w:r w:rsidRPr="008A57A1">
        <w:rPr>
          <w:rFonts w:ascii="Arial" w:hAnsi="Arial" w:cs="Arial"/>
          <w:b/>
          <w:sz w:val="20"/>
          <w:szCs w:val="20"/>
        </w:rPr>
        <w:t xml:space="preserve"> </w:t>
      </w:r>
      <w:r w:rsidRPr="008A57A1">
        <w:rPr>
          <w:rFonts w:ascii="Arial" w:hAnsi="Arial" w:cs="Arial"/>
          <w:sz w:val="20"/>
          <w:szCs w:val="20"/>
        </w:rPr>
        <w:t>par écrit</w:t>
      </w:r>
      <w:r w:rsidRPr="008A57A1">
        <w:rPr>
          <w:rFonts w:ascii="Arial" w:hAnsi="Arial" w:cs="Arial"/>
          <w:b/>
          <w:sz w:val="20"/>
          <w:szCs w:val="20"/>
        </w:rPr>
        <w:t xml:space="preserve"> </w:t>
      </w:r>
      <w:r w:rsidRPr="008A57A1">
        <w:rPr>
          <w:rFonts w:ascii="Arial" w:hAnsi="Arial" w:cs="Arial"/>
          <w:sz w:val="20"/>
          <w:szCs w:val="20"/>
        </w:rPr>
        <w:t>les recommandations et informations qu'ils sont tenu</w:t>
      </w:r>
      <w:r>
        <w:rPr>
          <w:rFonts w:ascii="Arial" w:hAnsi="Arial" w:cs="Arial"/>
          <w:sz w:val="20"/>
          <w:szCs w:val="20"/>
        </w:rPr>
        <w:t>s</w:t>
      </w:r>
      <w:r w:rsidRPr="008A57A1">
        <w:rPr>
          <w:rFonts w:ascii="Arial" w:hAnsi="Arial" w:cs="Arial"/>
          <w:sz w:val="20"/>
          <w:szCs w:val="20"/>
        </w:rPr>
        <w:t xml:space="preserve"> de fournir </w:t>
      </w:r>
      <w:r>
        <w:rPr>
          <w:rFonts w:ascii="Arial" w:hAnsi="Arial" w:cs="Arial"/>
          <w:sz w:val="20"/>
          <w:szCs w:val="20"/>
        </w:rPr>
        <w:t xml:space="preserve">au CHU </w:t>
      </w:r>
      <w:r w:rsidRPr="008A57A1">
        <w:rPr>
          <w:rFonts w:ascii="Arial" w:hAnsi="Arial" w:cs="Arial"/>
          <w:sz w:val="20"/>
          <w:szCs w:val="20"/>
        </w:rPr>
        <w:t>de Rouen dans les cas mentionnés ci-dessus où il est prévu que celui-ci doit-être informé.</w:t>
      </w:r>
    </w:p>
    <w:p w14:paraId="7BCD1BFE" w14:textId="77777777" w:rsidR="002D73F0" w:rsidRDefault="002D73F0" w:rsidP="00011410">
      <w:pPr>
        <w:jc w:val="both"/>
        <w:rPr>
          <w:rFonts w:ascii="Arial" w:hAnsi="Arial" w:cs="Arial"/>
          <w:sz w:val="20"/>
          <w:szCs w:val="20"/>
        </w:rPr>
      </w:pPr>
    </w:p>
    <w:p w14:paraId="06B7E613" w14:textId="77777777" w:rsidR="002D73F0" w:rsidRDefault="002D73F0" w:rsidP="00D54389">
      <w:pPr>
        <w:jc w:val="center"/>
        <w:rPr>
          <w:rFonts w:ascii="Arial" w:hAnsi="Arial" w:cs="Arial"/>
          <w:sz w:val="20"/>
          <w:szCs w:val="20"/>
        </w:rPr>
      </w:pPr>
      <w:r>
        <w:rPr>
          <w:rFonts w:ascii="Arial" w:hAnsi="Arial" w:cs="Arial"/>
          <w:sz w:val="20"/>
          <w:szCs w:val="20"/>
        </w:rPr>
        <w:t>CHU de Rouen</w:t>
      </w:r>
    </w:p>
    <w:p w14:paraId="580211AF" w14:textId="77777777" w:rsidR="002D73F0" w:rsidRDefault="002D73F0" w:rsidP="00D54389">
      <w:pPr>
        <w:jc w:val="center"/>
        <w:rPr>
          <w:rFonts w:ascii="Arial" w:hAnsi="Arial" w:cs="Arial"/>
          <w:sz w:val="20"/>
          <w:szCs w:val="20"/>
        </w:rPr>
      </w:pPr>
      <w:r>
        <w:rPr>
          <w:rFonts w:ascii="Arial" w:hAnsi="Arial" w:cs="Arial"/>
          <w:sz w:val="20"/>
          <w:szCs w:val="20"/>
        </w:rPr>
        <w:t>Direction du Système d’Information</w:t>
      </w:r>
    </w:p>
    <w:p w14:paraId="626D5BE9" w14:textId="77777777" w:rsidR="002D73F0" w:rsidRDefault="002D73F0" w:rsidP="00D54389">
      <w:pPr>
        <w:jc w:val="center"/>
        <w:rPr>
          <w:rFonts w:ascii="Arial" w:hAnsi="Arial" w:cs="Arial"/>
          <w:sz w:val="20"/>
          <w:szCs w:val="20"/>
        </w:rPr>
      </w:pPr>
      <w:r>
        <w:rPr>
          <w:rFonts w:ascii="Arial" w:hAnsi="Arial" w:cs="Arial"/>
          <w:sz w:val="20"/>
          <w:szCs w:val="20"/>
        </w:rPr>
        <w:t>1 rue de Germont</w:t>
      </w:r>
    </w:p>
    <w:p w14:paraId="186BE4B8" w14:textId="77777777" w:rsidR="002D73F0" w:rsidRDefault="002D73F0" w:rsidP="00D54389">
      <w:pPr>
        <w:jc w:val="center"/>
        <w:rPr>
          <w:rFonts w:ascii="Arial" w:hAnsi="Arial" w:cs="Arial"/>
          <w:sz w:val="20"/>
          <w:szCs w:val="20"/>
        </w:rPr>
      </w:pPr>
      <w:r>
        <w:rPr>
          <w:rFonts w:ascii="Arial" w:hAnsi="Arial" w:cs="Arial"/>
          <w:sz w:val="20"/>
          <w:szCs w:val="20"/>
        </w:rPr>
        <w:t>76031 ROUEN CEDEX</w:t>
      </w:r>
    </w:p>
    <w:p w14:paraId="7E322FF8" w14:textId="605F9243" w:rsidR="002D73F0" w:rsidRDefault="00B70BCF" w:rsidP="00D54389">
      <w:pPr>
        <w:jc w:val="center"/>
        <w:rPr>
          <w:rFonts w:ascii="Arial" w:hAnsi="Arial" w:cs="Arial"/>
          <w:sz w:val="20"/>
          <w:szCs w:val="20"/>
        </w:rPr>
      </w:pPr>
      <w:hyperlink r:id="rId14" w:history="1">
        <w:r w:rsidR="00D718D5" w:rsidRPr="00D718D5">
          <w:rPr>
            <w:rStyle w:val="Lienhypertexte"/>
            <w:rFonts w:ascii="Arial" w:hAnsi="Arial" w:cs="Arial"/>
            <w:sz w:val="20"/>
            <w:szCs w:val="20"/>
          </w:rPr>
          <w:t>dsi.</w:t>
        </w:r>
        <w:r w:rsidR="00D718D5" w:rsidRPr="0056026F">
          <w:rPr>
            <w:rStyle w:val="Lienhypertexte"/>
            <w:rFonts w:ascii="Arial" w:hAnsi="Arial" w:cs="Arial"/>
            <w:sz w:val="20"/>
            <w:szCs w:val="20"/>
          </w:rPr>
          <w:t>achats</w:t>
        </w:r>
        <w:r w:rsidR="00D718D5" w:rsidRPr="00B51198">
          <w:rPr>
            <w:rStyle w:val="Lienhypertexte"/>
            <w:rFonts w:ascii="Arial" w:hAnsi="Arial" w:cs="Arial"/>
            <w:sz w:val="20"/>
            <w:szCs w:val="20"/>
          </w:rPr>
          <w:t>@chu-rouen.fr</w:t>
        </w:r>
      </w:hyperlink>
    </w:p>
    <w:p w14:paraId="49AEDBDA" w14:textId="2798BE22" w:rsidR="00AF1FD3" w:rsidRDefault="00AF1FD3" w:rsidP="00D54389">
      <w:pPr>
        <w:jc w:val="center"/>
        <w:rPr>
          <w:rFonts w:ascii="Arial" w:hAnsi="Arial" w:cs="Arial"/>
          <w:sz w:val="20"/>
          <w:szCs w:val="20"/>
        </w:rPr>
      </w:pPr>
    </w:p>
    <w:p w14:paraId="29C2E845" w14:textId="295C617B" w:rsidR="00AF1FD3" w:rsidRDefault="00AF1FD3" w:rsidP="00651397">
      <w:pPr>
        <w:jc w:val="both"/>
        <w:rPr>
          <w:rFonts w:ascii="Arial" w:hAnsi="Arial" w:cs="Arial"/>
          <w:sz w:val="20"/>
          <w:szCs w:val="20"/>
        </w:rPr>
      </w:pPr>
      <w:r>
        <w:rPr>
          <w:rFonts w:ascii="Arial" w:hAnsi="Arial" w:cs="Arial"/>
          <w:sz w:val="20"/>
          <w:szCs w:val="20"/>
        </w:rPr>
        <w:t>Les</w:t>
      </w:r>
      <w:r w:rsidRPr="00AF1FD3">
        <w:rPr>
          <w:rFonts w:ascii="Arial" w:hAnsi="Arial" w:cs="Arial"/>
          <w:sz w:val="20"/>
          <w:szCs w:val="20"/>
        </w:rPr>
        <w:t xml:space="preserve"> titulaire</w:t>
      </w:r>
      <w:r w:rsidR="00031578">
        <w:rPr>
          <w:rFonts w:ascii="Arial" w:hAnsi="Arial" w:cs="Arial"/>
          <w:sz w:val="20"/>
          <w:szCs w:val="20"/>
        </w:rPr>
        <w:t>s</w:t>
      </w:r>
      <w:r w:rsidRPr="00AF1FD3">
        <w:rPr>
          <w:rFonts w:ascii="Arial" w:hAnsi="Arial" w:cs="Arial"/>
          <w:sz w:val="20"/>
          <w:szCs w:val="20"/>
        </w:rPr>
        <w:t xml:space="preserve"> du marché continue</w:t>
      </w:r>
      <w:r>
        <w:rPr>
          <w:rFonts w:ascii="Arial" w:hAnsi="Arial" w:cs="Arial"/>
          <w:sz w:val="20"/>
          <w:szCs w:val="20"/>
        </w:rPr>
        <w:t>nt</w:t>
      </w:r>
      <w:r w:rsidRPr="00AF1FD3">
        <w:rPr>
          <w:rFonts w:ascii="Arial" w:hAnsi="Arial" w:cs="Arial"/>
          <w:sz w:val="20"/>
          <w:szCs w:val="20"/>
        </w:rPr>
        <w:t xml:space="preserve"> à assurer la direction, le contrôle et la coordination</w:t>
      </w:r>
      <w:r>
        <w:rPr>
          <w:rFonts w:ascii="Arial" w:hAnsi="Arial" w:cs="Arial"/>
          <w:sz w:val="20"/>
          <w:szCs w:val="20"/>
        </w:rPr>
        <w:t xml:space="preserve"> de l’exécution des prestations. Ils </w:t>
      </w:r>
      <w:r w:rsidRPr="00AF1FD3">
        <w:rPr>
          <w:rFonts w:ascii="Arial" w:hAnsi="Arial" w:cs="Arial"/>
          <w:sz w:val="20"/>
          <w:szCs w:val="20"/>
        </w:rPr>
        <w:t>demeure</w:t>
      </w:r>
      <w:r>
        <w:rPr>
          <w:rFonts w:ascii="Arial" w:hAnsi="Arial" w:cs="Arial"/>
          <w:sz w:val="20"/>
          <w:szCs w:val="20"/>
        </w:rPr>
        <w:t>nt</w:t>
      </w:r>
      <w:r w:rsidRPr="00AF1FD3">
        <w:rPr>
          <w:rFonts w:ascii="Arial" w:hAnsi="Arial" w:cs="Arial"/>
          <w:sz w:val="20"/>
          <w:szCs w:val="20"/>
        </w:rPr>
        <w:t xml:space="preserve"> responsable du personnel qu’il</w:t>
      </w:r>
      <w:r>
        <w:rPr>
          <w:rFonts w:ascii="Arial" w:hAnsi="Arial" w:cs="Arial"/>
          <w:sz w:val="20"/>
          <w:szCs w:val="20"/>
        </w:rPr>
        <w:t>s</w:t>
      </w:r>
      <w:r w:rsidRPr="00AF1FD3">
        <w:rPr>
          <w:rFonts w:ascii="Arial" w:hAnsi="Arial" w:cs="Arial"/>
          <w:sz w:val="20"/>
          <w:szCs w:val="20"/>
        </w:rPr>
        <w:t xml:space="preserve"> emploie</w:t>
      </w:r>
      <w:r>
        <w:rPr>
          <w:rFonts w:ascii="Arial" w:hAnsi="Arial" w:cs="Arial"/>
          <w:sz w:val="20"/>
          <w:szCs w:val="20"/>
        </w:rPr>
        <w:t>nt</w:t>
      </w:r>
      <w:r w:rsidRPr="00AF1FD3">
        <w:rPr>
          <w:rFonts w:ascii="Arial" w:hAnsi="Arial" w:cs="Arial"/>
          <w:sz w:val="20"/>
          <w:szCs w:val="20"/>
        </w:rPr>
        <w:t xml:space="preserve"> pour l’exécution de </w:t>
      </w:r>
      <w:r w:rsidR="00A93391">
        <w:rPr>
          <w:rFonts w:ascii="Arial" w:hAnsi="Arial" w:cs="Arial"/>
          <w:sz w:val="20"/>
          <w:szCs w:val="20"/>
        </w:rPr>
        <w:t>ses obligations contractuelles</w:t>
      </w:r>
      <w:r>
        <w:rPr>
          <w:rFonts w:ascii="Arial" w:hAnsi="Arial" w:cs="Arial"/>
          <w:sz w:val="20"/>
          <w:szCs w:val="20"/>
        </w:rPr>
        <w:t>. L</w:t>
      </w:r>
      <w:r w:rsidRPr="00AF1FD3">
        <w:rPr>
          <w:rFonts w:ascii="Arial" w:hAnsi="Arial" w:cs="Arial"/>
          <w:sz w:val="20"/>
          <w:szCs w:val="20"/>
        </w:rPr>
        <w:t>e personnel qu’il</w:t>
      </w:r>
      <w:r>
        <w:rPr>
          <w:rFonts w:ascii="Arial" w:hAnsi="Arial" w:cs="Arial"/>
          <w:sz w:val="20"/>
          <w:szCs w:val="20"/>
        </w:rPr>
        <w:t>s</w:t>
      </w:r>
      <w:r w:rsidRPr="00AF1FD3">
        <w:rPr>
          <w:rFonts w:ascii="Arial" w:hAnsi="Arial" w:cs="Arial"/>
          <w:sz w:val="20"/>
          <w:szCs w:val="20"/>
        </w:rPr>
        <w:t xml:space="preserve"> emploie</w:t>
      </w:r>
      <w:r>
        <w:rPr>
          <w:rFonts w:ascii="Arial" w:hAnsi="Arial" w:cs="Arial"/>
          <w:sz w:val="20"/>
          <w:szCs w:val="20"/>
        </w:rPr>
        <w:t>nt</w:t>
      </w:r>
      <w:r w:rsidRPr="00AF1FD3">
        <w:rPr>
          <w:rFonts w:ascii="Arial" w:hAnsi="Arial" w:cs="Arial"/>
          <w:sz w:val="20"/>
          <w:szCs w:val="20"/>
        </w:rPr>
        <w:t xml:space="preserve"> demeure</w:t>
      </w:r>
      <w:r>
        <w:rPr>
          <w:rFonts w:ascii="Arial" w:hAnsi="Arial" w:cs="Arial"/>
          <w:sz w:val="20"/>
          <w:szCs w:val="20"/>
        </w:rPr>
        <w:t xml:space="preserve">nt sous </w:t>
      </w:r>
      <w:r w:rsidR="00A93391">
        <w:rPr>
          <w:rFonts w:ascii="Arial" w:hAnsi="Arial" w:cs="Arial"/>
          <w:sz w:val="20"/>
          <w:szCs w:val="20"/>
        </w:rPr>
        <w:t>leurs</w:t>
      </w:r>
      <w:r w:rsidRPr="00AF1FD3">
        <w:rPr>
          <w:rFonts w:ascii="Arial" w:hAnsi="Arial" w:cs="Arial"/>
          <w:sz w:val="20"/>
          <w:szCs w:val="20"/>
        </w:rPr>
        <w:t xml:space="preserve"> complète</w:t>
      </w:r>
      <w:r>
        <w:rPr>
          <w:rFonts w:ascii="Arial" w:hAnsi="Arial" w:cs="Arial"/>
          <w:sz w:val="20"/>
          <w:szCs w:val="20"/>
        </w:rPr>
        <w:t>s</w:t>
      </w:r>
      <w:r w:rsidRPr="00AF1FD3">
        <w:rPr>
          <w:rFonts w:ascii="Arial" w:hAnsi="Arial" w:cs="Arial"/>
          <w:sz w:val="20"/>
          <w:szCs w:val="20"/>
        </w:rPr>
        <w:t xml:space="preserve"> subordination</w:t>
      </w:r>
      <w:r w:rsidR="004B6750">
        <w:rPr>
          <w:rFonts w:ascii="Arial" w:hAnsi="Arial" w:cs="Arial"/>
          <w:sz w:val="20"/>
          <w:szCs w:val="20"/>
        </w:rPr>
        <w:t>s</w:t>
      </w:r>
      <w:r w:rsidRPr="00AF1FD3">
        <w:rPr>
          <w:rFonts w:ascii="Arial" w:hAnsi="Arial" w:cs="Arial"/>
          <w:sz w:val="20"/>
          <w:szCs w:val="20"/>
        </w:rPr>
        <w:t xml:space="preserve"> et responsabilité</w:t>
      </w:r>
      <w:r w:rsidR="004B6750">
        <w:rPr>
          <w:rFonts w:ascii="Arial" w:hAnsi="Arial" w:cs="Arial"/>
          <w:sz w:val="20"/>
          <w:szCs w:val="20"/>
        </w:rPr>
        <w:t>s</w:t>
      </w:r>
      <w:r w:rsidRPr="00AF1FD3">
        <w:rPr>
          <w:rFonts w:ascii="Arial" w:hAnsi="Arial" w:cs="Arial"/>
          <w:sz w:val="20"/>
          <w:szCs w:val="20"/>
        </w:rPr>
        <w:t>.</w:t>
      </w:r>
    </w:p>
    <w:p w14:paraId="5716586B" w14:textId="79B02845" w:rsidR="00504966" w:rsidRDefault="00504966" w:rsidP="00651397">
      <w:pPr>
        <w:jc w:val="both"/>
        <w:rPr>
          <w:rFonts w:ascii="Arial" w:hAnsi="Arial" w:cs="Arial"/>
          <w:sz w:val="20"/>
          <w:szCs w:val="20"/>
        </w:rPr>
      </w:pPr>
    </w:p>
    <w:p w14:paraId="2E71CB2C" w14:textId="77777777" w:rsidR="00504966" w:rsidRPr="008A57A1" w:rsidRDefault="00504966" w:rsidP="00504966">
      <w:pPr>
        <w:jc w:val="both"/>
        <w:rPr>
          <w:rFonts w:ascii="Arial" w:hAnsi="Arial" w:cs="Arial"/>
          <w:sz w:val="20"/>
          <w:szCs w:val="20"/>
        </w:rPr>
      </w:pPr>
      <w:r w:rsidRPr="008A57A1">
        <w:rPr>
          <w:rFonts w:ascii="Arial" w:hAnsi="Arial" w:cs="Arial"/>
          <w:sz w:val="20"/>
          <w:szCs w:val="20"/>
        </w:rPr>
        <w:t xml:space="preserve">Le titulaire se doit d'informer dans les plus brefs délais, le </w:t>
      </w:r>
      <w:r>
        <w:rPr>
          <w:rFonts w:ascii="Arial" w:hAnsi="Arial" w:cs="Arial"/>
          <w:sz w:val="20"/>
          <w:szCs w:val="20"/>
        </w:rPr>
        <w:t>CHU</w:t>
      </w:r>
      <w:r w:rsidRPr="008A57A1">
        <w:rPr>
          <w:rFonts w:ascii="Arial" w:hAnsi="Arial" w:cs="Arial"/>
          <w:sz w:val="20"/>
          <w:szCs w:val="20"/>
        </w:rPr>
        <w:t xml:space="preserve"> de Rouen de tout changement concernant :</w:t>
      </w:r>
    </w:p>
    <w:p w14:paraId="5E8C2E80" w14:textId="77777777" w:rsidR="00504966" w:rsidRPr="008A57A1" w:rsidRDefault="00504966" w:rsidP="00504966">
      <w:pPr>
        <w:jc w:val="both"/>
        <w:rPr>
          <w:rFonts w:ascii="Arial" w:hAnsi="Arial" w:cs="Arial"/>
          <w:sz w:val="20"/>
          <w:szCs w:val="20"/>
        </w:rPr>
      </w:pPr>
    </w:p>
    <w:p w14:paraId="42E0C455" w14:textId="77777777" w:rsidR="00504966" w:rsidRPr="008A57A1" w:rsidRDefault="00504966" w:rsidP="00504966">
      <w:pPr>
        <w:jc w:val="both"/>
        <w:rPr>
          <w:rFonts w:ascii="Arial" w:hAnsi="Arial" w:cs="Arial"/>
          <w:sz w:val="20"/>
          <w:szCs w:val="20"/>
        </w:rPr>
      </w:pPr>
      <w:r w:rsidRPr="008A57A1">
        <w:rPr>
          <w:rFonts w:ascii="Arial" w:hAnsi="Arial" w:cs="Arial"/>
          <w:sz w:val="20"/>
          <w:szCs w:val="20"/>
        </w:rPr>
        <w:t>- Sa raison sociale (nom ou statut de l'entreprise), par l'envoi d'un courrier explicatif accompagné de l'extrait de parution dans le journal d'Annonces Légales Juridiques ;</w:t>
      </w:r>
    </w:p>
    <w:p w14:paraId="43D8D6EE" w14:textId="77777777" w:rsidR="00504966" w:rsidRPr="008A57A1" w:rsidRDefault="00504966" w:rsidP="00504966">
      <w:pPr>
        <w:jc w:val="both"/>
        <w:rPr>
          <w:rFonts w:ascii="Arial" w:hAnsi="Arial" w:cs="Arial"/>
          <w:sz w:val="20"/>
          <w:szCs w:val="20"/>
        </w:rPr>
      </w:pPr>
    </w:p>
    <w:p w14:paraId="70BA516F" w14:textId="77777777" w:rsidR="00504966" w:rsidRPr="008A57A1" w:rsidRDefault="00504966" w:rsidP="00504966">
      <w:pPr>
        <w:jc w:val="both"/>
        <w:rPr>
          <w:rFonts w:ascii="Arial" w:hAnsi="Arial" w:cs="Arial"/>
          <w:sz w:val="20"/>
          <w:szCs w:val="20"/>
        </w:rPr>
      </w:pPr>
      <w:r w:rsidRPr="008A57A1">
        <w:rPr>
          <w:rFonts w:ascii="Arial" w:hAnsi="Arial" w:cs="Arial"/>
          <w:sz w:val="20"/>
          <w:szCs w:val="20"/>
        </w:rPr>
        <w:t>- Son compte de règlement bancaire ou postal, par l'envoi d'un courrier précisant qu'il souhaite être payé à un compte autre que celui indiqué au marché public, et en joignant un RIB ou RIP de la nouvelle domiciliation ;</w:t>
      </w:r>
    </w:p>
    <w:p w14:paraId="36D2FB86" w14:textId="77777777" w:rsidR="00504966" w:rsidRPr="008A57A1" w:rsidRDefault="00504966" w:rsidP="00504966">
      <w:pPr>
        <w:jc w:val="both"/>
        <w:rPr>
          <w:rFonts w:ascii="Arial" w:hAnsi="Arial" w:cs="Arial"/>
          <w:sz w:val="20"/>
          <w:szCs w:val="20"/>
        </w:rPr>
      </w:pPr>
    </w:p>
    <w:p w14:paraId="5708023E" w14:textId="77777777" w:rsidR="00504966" w:rsidRPr="008A57A1" w:rsidRDefault="00504966" w:rsidP="00504966">
      <w:pPr>
        <w:jc w:val="both"/>
        <w:rPr>
          <w:rFonts w:ascii="Arial" w:hAnsi="Arial" w:cs="Arial"/>
          <w:sz w:val="20"/>
          <w:szCs w:val="20"/>
        </w:rPr>
      </w:pPr>
      <w:r w:rsidRPr="008A57A1">
        <w:rPr>
          <w:rFonts w:ascii="Arial" w:hAnsi="Arial" w:cs="Arial"/>
          <w:sz w:val="20"/>
          <w:szCs w:val="20"/>
        </w:rPr>
        <w:t>- Le destinataire du paiement, par l'envoi d'un courrier explicatif de ce changement accompagné d'un RIB ou un RIP du nouveau destinataire ;</w:t>
      </w:r>
    </w:p>
    <w:p w14:paraId="694AF810" w14:textId="77777777" w:rsidR="00504966" w:rsidRPr="008A57A1" w:rsidRDefault="00504966" w:rsidP="00504966">
      <w:pPr>
        <w:jc w:val="both"/>
        <w:rPr>
          <w:rFonts w:ascii="Arial" w:hAnsi="Arial" w:cs="Arial"/>
          <w:sz w:val="20"/>
          <w:szCs w:val="20"/>
        </w:rPr>
      </w:pPr>
    </w:p>
    <w:p w14:paraId="7C1B5B18" w14:textId="77777777" w:rsidR="00504966" w:rsidRPr="00DF065F" w:rsidRDefault="00504966" w:rsidP="00504966">
      <w:pPr>
        <w:jc w:val="both"/>
        <w:rPr>
          <w:rFonts w:ascii="Arial" w:hAnsi="Arial" w:cs="Arial"/>
          <w:color w:val="FF00FF"/>
          <w:sz w:val="20"/>
          <w:szCs w:val="20"/>
        </w:rPr>
      </w:pPr>
      <w:r w:rsidRPr="008A57A1">
        <w:rPr>
          <w:rFonts w:ascii="Arial" w:hAnsi="Arial" w:cs="Arial"/>
          <w:sz w:val="20"/>
          <w:szCs w:val="20"/>
        </w:rPr>
        <w:t>Ces changements doivent être signalés impérativement avant toute nouvelle facturation. A défaut, le paiement des factures non conformes sera suspendu jusqu'à la régularisation, par certificat administratif ou avenant éventuel, après réception des documents nécessaires</w:t>
      </w:r>
      <w:r w:rsidRPr="008A57A1">
        <w:rPr>
          <w:rFonts w:ascii="Arial" w:hAnsi="Arial" w:cs="Arial"/>
          <w:color w:val="FF00FF"/>
          <w:sz w:val="20"/>
          <w:szCs w:val="20"/>
        </w:rPr>
        <w:t>.</w:t>
      </w:r>
    </w:p>
    <w:p w14:paraId="7605D779" w14:textId="77777777" w:rsidR="00504966" w:rsidRPr="008A57A1" w:rsidRDefault="00504966" w:rsidP="00651397">
      <w:pPr>
        <w:jc w:val="both"/>
        <w:rPr>
          <w:rFonts w:ascii="Arial" w:hAnsi="Arial" w:cs="Arial"/>
          <w:sz w:val="20"/>
          <w:szCs w:val="20"/>
        </w:rPr>
      </w:pPr>
    </w:p>
    <w:p w14:paraId="071890E6" w14:textId="722A0505" w:rsidR="00504966" w:rsidRPr="008A57A1" w:rsidRDefault="000F4B0D" w:rsidP="00651397">
      <w:pPr>
        <w:pStyle w:val="Titre3"/>
      </w:pPr>
      <w:r>
        <w:t>Obligation de confidentialité</w:t>
      </w:r>
    </w:p>
    <w:p w14:paraId="547B6DD8" w14:textId="77777777" w:rsidR="00504966" w:rsidRPr="008A57A1" w:rsidRDefault="00504966" w:rsidP="00504966">
      <w:pPr>
        <w:ind w:right="-1"/>
        <w:jc w:val="both"/>
        <w:rPr>
          <w:rFonts w:ascii="Arial" w:hAnsi="Arial" w:cs="Arial"/>
          <w:sz w:val="20"/>
          <w:szCs w:val="20"/>
          <w:highlight w:val="yellow"/>
        </w:rPr>
      </w:pPr>
    </w:p>
    <w:p w14:paraId="1E31CA58" w14:textId="77777777" w:rsidR="00504966" w:rsidRPr="00506F0D" w:rsidRDefault="00504966" w:rsidP="00504966">
      <w:pPr>
        <w:autoSpaceDE w:val="0"/>
        <w:autoSpaceDN w:val="0"/>
        <w:adjustRightInd w:val="0"/>
        <w:jc w:val="both"/>
        <w:rPr>
          <w:rFonts w:ascii="Arial" w:hAnsi="Arial" w:cs="Arial"/>
          <w:sz w:val="20"/>
          <w:szCs w:val="20"/>
        </w:rPr>
      </w:pPr>
      <w:r w:rsidRPr="00506F0D">
        <w:rPr>
          <w:rFonts w:ascii="Arial" w:hAnsi="Arial" w:cs="Arial"/>
          <w:sz w:val="20"/>
          <w:szCs w:val="20"/>
        </w:rPr>
        <w:t xml:space="preserve">Les informations échangées entre les parties, dans le cadre de l'exécution </w:t>
      </w:r>
      <w:r w:rsidRPr="008A57A1">
        <w:rPr>
          <w:rFonts w:ascii="Arial" w:hAnsi="Arial" w:cs="Arial"/>
          <w:sz w:val="20"/>
          <w:szCs w:val="20"/>
        </w:rPr>
        <w:t>du présent accord-cadre et des</w:t>
      </w:r>
      <w:r>
        <w:rPr>
          <w:rFonts w:ascii="Arial" w:hAnsi="Arial" w:cs="Arial"/>
          <w:sz w:val="20"/>
          <w:szCs w:val="20"/>
        </w:rPr>
        <w:t xml:space="preserve"> différents marchés subséquents</w:t>
      </w:r>
      <w:r w:rsidRPr="00506F0D">
        <w:rPr>
          <w:rFonts w:ascii="Arial" w:hAnsi="Arial" w:cs="Arial"/>
          <w:sz w:val="20"/>
          <w:szCs w:val="20"/>
        </w:rPr>
        <w:t>, sont tenues pour confidentielles et ne peuvent être communiquées, sans autorisation préalable écrite du CHU de Rouen, à d'autres personnes que celles qui ont qualité pour les connaître.</w:t>
      </w:r>
    </w:p>
    <w:p w14:paraId="772C4165" w14:textId="77777777" w:rsidR="00504966" w:rsidRPr="00506F0D" w:rsidRDefault="00504966" w:rsidP="00504966">
      <w:pPr>
        <w:autoSpaceDE w:val="0"/>
        <w:autoSpaceDN w:val="0"/>
        <w:adjustRightInd w:val="0"/>
        <w:jc w:val="both"/>
        <w:rPr>
          <w:rFonts w:ascii="Arial" w:hAnsi="Arial" w:cs="Arial"/>
          <w:sz w:val="20"/>
          <w:szCs w:val="20"/>
        </w:rPr>
      </w:pPr>
    </w:p>
    <w:p w14:paraId="77D5BF11" w14:textId="77777777" w:rsidR="00504966" w:rsidRDefault="00504966" w:rsidP="00504966">
      <w:pPr>
        <w:autoSpaceDE w:val="0"/>
        <w:autoSpaceDN w:val="0"/>
        <w:adjustRightInd w:val="0"/>
        <w:jc w:val="both"/>
        <w:rPr>
          <w:rFonts w:ascii="Arial" w:hAnsi="Arial" w:cs="Arial"/>
          <w:sz w:val="20"/>
          <w:szCs w:val="20"/>
        </w:rPr>
      </w:pPr>
      <w:r w:rsidRPr="00506F0D">
        <w:rPr>
          <w:rFonts w:ascii="Arial" w:hAnsi="Arial" w:cs="Arial"/>
          <w:sz w:val="20"/>
          <w:szCs w:val="20"/>
        </w:rPr>
        <w:t>Le Titulaire est soumis aux obligations générales relatives à la protection du secret, notamment à celles qui concernent le contrôle du personnel.</w:t>
      </w:r>
      <w:r>
        <w:rPr>
          <w:rFonts w:ascii="Arial" w:hAnsi="Arial" w:cs="Arial"/>
          <w:sz w:val="20"/>
          <w:szCs w:val="20"/>
        </w:rPr>
        <w:t>il doit informer de ses sous-traitants des obligations de confidentialité qui s’imposent à lui pour l’exécution du marché subséquent.</w:t>
      </w:r>
    </w:p>
    <w:p w14:paraId="5E0FE749" w14:textId="77777777" w:rsidR="00504966" w:rsidRDefault="00504966" w:rsidP="00504966">
      <w:pPr>
        <w:autoSpaceDE w:val="0"/>
        <w:autoSpaceDN w:val="0"/>
        <w:adjustRightInd w:val="0"/>
        <w:jc w:val="both"/>
        <w:rPr>
          <w:rFonts w:ascii="Arial" w:hAnsi="Arial" w:cs="Arial"/>
          <w:sz w:val="20"/>
          <w:szCs w:val="20"/>
        </w:rPr>
      </w:pPr>
    </w:p>
    <w:p w14:paraId="7455031A" w14:textId="7DDA9A65" w:rsidR="00741B29" w:rsidRPr="00506F0D" w:rsidRDefault="00504966" w:rsidP="00504966">
      <w:pPr>
        <w:autoSpaceDE w:val="0"/>
        <w:autoSpaceDN w:val="0"/>
        <w:adjustRightInd w:val="0"/>
        <w:jc w:val="both"/>
        <w:rPr>
          <w:rFonts w:ascii="Arial" w:hAnsi="Arial" w:cs="Arial"/>
          <w:sz w:val="20"/>
          <w:szCs w:val="20"/>
        </w:rPr>
      </w:pPr>
      <w:r>
        <w:rPr>
          <w:rFonts w:ascii="Arial" w:hAnsi="Arial" w:cs="Arial"/>
          <w:sz w:val="20"/>
          <w:szCs w:val="20"/>
        </w:rPr>
        <w:t>Ne sont pas couverts par cette obligation de confidentialité, les informations, documents, communications déjà accessibles au public.</w:t>
      </w:r>
    </w:p>
    <w:p w14:paraId="6CBF50B6" w14:textId="77777777" w:rsidR="00504966" w:rsidRPr="00506F0D" w:rsidRDefault="00504966" w:rsidP="00504966">
      <w:pPr>
        <w:autoSpaceDE w:val="0"/>
        <w:autoSpaceDN w:val="0"/>
        <w:adjustRightInd w:val="0"/>
        <w:jc w:val="both"/>
        <w:rPr>
          <w:rFonts w:ascii="Arial" w:hAnsi="Arial" w:cs="Arial"/>
          <w:sz w:val="20"/>
          <w:szCs w:val="20"/>
        </w:rPr>
      </w:pPr>
    </w:p>
    <w:p w14:paraId="0288447E" w14:textId="77777777" w:rsidR="00504966" w:rsidRPr="00506F0D" w:rsidRDefault="00504966" w:rsidP="00504966">
      <w:pPr>
        <w:autoSpaceDE w:val="0"/>
        <w:autoSpaceDN w:val="0"/>
        <w:adjustRightInd w:val="0"/>
        <w:jc w:val="both"/>
        <w:rPr>
          <w:rFonts w:ascii="Arial" w:hAnsi="Arial" w:cs="Arial"/>
          <w:sz w:val="20"/>
          <w:szCs w:val="20"/>
        </w:rPr>
      </w:pPr>
      <w:r w:rsidRPr="00506F0D">
        <w:rPr>
          <w:rFonts w:ascii="Arial" w:hAnsi="Arial" w:cs="Arial"/>
          <w:sz w:val="20"/>
          <w:szCs w:val="20"/>
        </w:rPr>
        <w:t xml:space="preserve">Le Titulaire doit prendre toutes dispositions pour assurer la conservation et la protection des plans, documents, fichiers informatiques et autres éléments relatifs </w:t>
      </w:r>
      <w:r>
        <w:rPr>
          <w:rFonts w:ascii="Arial" w:hAnsi="Arial" w:cs="Arial"/>
          <w:sz w:val="20"/>
          <w:szCs w:val="20"/>
        </w:rPr>
        <w:t>au</w:t>
      </w:r>
      <w:r w:rsidRPr="008A57A1">
        <w:rPr>
          <w:rFonts w:ascii="Arial" w:hAnsi="Arial" w:cs="Arial"/>
          <w:sz w:val="20"/>
          <w:szCs w:val="20"/>
        </w:rPr>
        <w:t xml:space="preserve"> présent accord-</w:t>
      </w:r>
      <w:r>
        <w:rPr>
          <w:rFonts w:ascii="Arial" w:hAnsi="Arial" w:cs="Arial"/>
          <w:sz w:val="20"/>
          <w:szCs w:val="20"/>
        </w:rPr>
        <w:t>cadre et aux différents marchés subséquents</w:t>
      </w:r>
      <w:r w:rsidRPr="00506F0D">
        <w:rPr>
          <w:rFonts w:ascii="Arial" w:hAnsi="Arial" w:cs="Arial"/>
          <w:sz w:val="20"/>
          <w:szCs w:val="20"/>
        </w:rPr>
        <w:t>, et en aviser sans délai le CHU de Rouen de toute disparition ainsi que de tout incident pouvant révéler un risque de violation de la confidentialité.</w:t>
      </w:r>
    </w:p>
    <w:p w14:paraId="40B83851" w14:textId="77777777" w:rsidR="00504966" w:rsidRPr="00506F0D" w:rsidRDefault="00504966" w:rsidP="00504966">
      <w:pPr>
        <w:autoSpaceDE w:val="0"/>
        <w:autoSpaceDN w:val="0"/>
        <w:adjustRightInd w:val="0"/>
        <w:jc w:val="both"/>
        <w:rPr>
          <w:rFonts w:ascii="Arial" w:hAnsi="Arial" w:cs="Arial"/>
          <w:sz w:val="20"/>
          <w:szCs w:val="20"/>
        </w:rPr>
      </w:pPr>
    </w:p>
    <w:p w14:paraId="76554B26" w14:textId="77777777" w:rsidR="00504966" w:rsidRPr="00506F0D" w:rsidRDefault="00504966" w:rsidP="00504966">
      <w:pPr>
        <w:autoSpaceDE w:val="0"/>
        <w:autoSpaceDN w:val="0"/>
        <w:adjustRightInd w:val="0"/>
        <w:jc w:val="both"/>
        <w:rPr>
          <w:rFonts w:ascii="Arial" w:hAnsi="Arial" w:cs="Arial"/>
          <w:sz w:val="20"/>
          <w:szCs w:val="20"/>
        </w:rPr>
      </w:pPr>
      <w:r w:rsidRPr="00506F0D">
        <w:rPr>
          <w:rFonts w:ascii="Arial" w:hAnsi="Arial" w:cs="Arial"/>
          <w:sz w:val="20"/>
          <w:szCs w:val="20"/>
        </w:rPr>
        <w:t>Le Titulaire soumet à l'approbation du CHU de Rouen les dispositions qu'il prend à cet effet.</w:t>
      </w:r>
    </w:p>
    <w:p w14:paraId="4130EBD6" w14:textId="77777777" w:rsidR="00504966" w:rsidRPr="00506F0D" w:rsidRDefault="00504966" w:rsidP="00504966">
      <w:pPr>
        <w:autoSpaceDE w:val="0"/>
        <w:autoSpaceDN w:val="0"/>
        <w:adjustRightInd w:val="0"/>
        <w:jc w:val="both"/>
        <w:rPr>
          <w:rFonts w:ascii="Arial" w:hAnsi="Arial" w:cs="Arial"/>
          <w:sz w:val="20"/>
          <w:szCs w:val="20"/>
        </w:rPr>
      </w:pPr>
    </w:p>
    <w:p w14:paraId="0CD4547A" w14:textId="77777777" w:rsidR="00504966" w:rsidRPr="00506F0D" w:rsidRDefault="00504966" w:rsidP="00504966">
      <w:pPr>
        <w:autoSpaceDE w:val="0"/>
        <w:autoSpaceDN w:val="0"/>
        <w:adjustRightInd w:val="0"/>
        <w:jc w:val="both"/>
        <w:rPr>
          <w:rFonts w:ascii="Arial" w:hAnsi="Arial" w:cs="Arial"/>
          <w:sz w:val="20"/>
          <w:szCs w:val="20"/>
        </w:rPr>
      </w:pPr>
      <w:r w:rsidRPr="00506F0D">
        <w:rPr>
          <w:rFonts w:ascii="Arial" w:hAnsi="Arial" w:cs="Arial"/>
          <w:sz w:val="20"/>
          <w:szCs w:val="20"/>
        </w:rPr>
        <w:t>Aucune diffusion ou présentation par le Titulaire de documents, aucun exposé oral concernant le CHU de Rouen, son organisation et ses procédures ne peut se faire sans l'accord écrit du CHU de Rouen.</w:t>
      </w:r>
    </w:p>
    <w:p w14:paraId="48B976BB" w14:textId="77777777" w:rsidR="00504966" w:rsidRPr="00506F0D" w:rsidRDefault="00504966" w:rsidP="00504966">
      <w:pPr>
        <w:autoSpaceDE w:val="0"/>
        <w:autoSpaceDN w:val="0"/>
        <w:adjustRightInd w:val="0"/>
        <w:jc w:val="both"/>
        <w:rPr>
          <w:rFonts w:ascii="Arial" w:hAnsi="Arial" w:cs="Arial"/>
          <w:sz w:val="20"/>
          <w:szCs w:val="20"/>
        </w:rPr>
      </w:pPr>
    </w:p>
    <w:p w14:paraId="0E0CB66F" w14:textId="77777777" w:rsidR="00504966" w:rsidRPr="00506F0D" w:rsidRDefault="00504966" w:rsidP="00504966">
      <w:pPr>
        <w:autoSpaceDE w:val="0"/>
        <w:autoSpaceDN w:val="0"/>
        <w:adjustRightInd w:val="0"/>
        <w:jc w:val="both"/>
        <w:rPr>
          <w:rFonts w:ascii="Arial" w:hAnsi="Arial" w:cs="Arial"/>
          <w:sz w:val="20"/>
          <w:szCs w:val="20"/>
        </w:rPr>
      </w:pPr>
      <w:r w:rsidRPr="00506F0D">
        <w:rPr>
          <w:rFonts w:ascii="Arial" w:hAnsi="Arial" w:cs="Arial"/>
          <w:sz w:val="20"/>
          <w:szCs w:val="20"/>
        </w:rPr>
        <w:t xml:space="preserve">En cas de violation par le Titulaire des obligations du présent article, et indépendamment des sanctions pénales éventuellement encourues, le CHU de Rouen peut résilier </w:t>
      </w:r>
      <w:r>
        <w:rPr>
          <w:rFonts w:ascii="Arial" w:hAnsi="Arial" w:cs="Arial"/>
          <w:sz w:val="20"/>
          <w:szCs w:val="20"/>
        </w:rPr>
        <w:t>le</w:t>
      </w:r>
      <w:r w:rsidRPr="008A57A1">
        <w:rPr>
          <w:rFonts w:ascii="Arial" w:hAnsi="Arial" w:cs="Arial"/>
          <w:sz w:val="20"/>
          <w:szCs w:val="20"/>
        </w:rPr>
        <w:t xml:space="preserve"> présent accord-</w:t>
      </w:r>
      <w:r>
        <w:rPr>
          <w:rFonts w:ascii="Arial" w:hAnsi="Arial" w:cs="Arial"/>
          <w:sz w:val="20"/>
          <w:szCs w:val="20"/>
        </w:rPr>
        <w:t>cadre ou l</w:t>
      </w:r>
      <w:r w:rsidRPr="008A57A1">
        <w:rPr>
          <w:rFonts w:ascii="Arial" w:hAnsi="Arial" w:cs="Arial"/>
          <w:sz w:val="20"/>
          <w:szCs w:val="20"/>
        </w:rPr>
        <w:t>es</w:t>
      </w:r>
      <w:r>
        <w:rPr>
          <w:rFonts w:ascii="Arial" w:hAnsi="Arial" w:cs="Arial"/>
          <w:sz w:val="20"/>
          <w:szCs w:val="20"/>
        </w:rPr>
        <w:t xml:space="preserve"> différents marchés subséquents</w:t>
      </w:r>
      <w:r w:rsidRPr="00506F0D">
        <w:rPr>
          <w:rFonts w:ascii="Arial" w:hAnsi="Arial" w:cs="Arial"/>
          <w:sz w:val="20"/>
          <w:szCs w:val="20"/>
        </w:rPr>
        <w:t xml:space="preserve"> aux torts du Titulaire, après mise en demeure restée infructueuse.</w:t>
      </w:r>
    </w:p>
    <w:p w14:paraId="18BF7347" w14:textId="77777777" w:rsidR="00504966" w:rsidRPr="00506F0D" w:rsidRDefault="00504966" w:rsidP="00504966">
      <w:pPr>
        <w:autoSpaceDE w:val="0"/>
        <w:autoSpaceDN w:val="0"/>
        <w:adjustRightInd w:val="0"/>
        <w:jc w:val="both"/>
        <w:rPr>
          <w:rFonts w:ascii="Arial" w:hAnsi="Arial" w:cs="Arial"/>
          <w:sz w:val="20"/>
          <w:szCs w:val="20"/>
        </w:rPr>
      </w:pPr>
    </w:p>
    <w:p w14:paraId="23454BBC" w14:textId="7202C943" w:rsidR="002D73F0" w:rsidRPr="00B70BCF" w:rsidRDefault="00504966" w:rsidP="00B70BCF">
      <w:pPr>
        <w:autoSpaceDE w:val="0"/>
        <w:autoSpaceDN w:val="0"/>
        <w:adjustRightInd w:val="0"/>
        <w:jc w:val="both"/>
        <w:rPr>
          <w:rFonts w:ascii="Arial" w:hAnsi="Arial" w:cs="Arial"/>
          <w:sz w:val="20"/>
          <w:szCs w:val="20"/>
        </w:rPr>
      </w:pPr>
      <w:r w:rsidRPr="00506F0D">
        <w:rPr>
          <w:rFonts w:ascii="Arial" w:hAnsi="Arial" w:cs="Arial"/>
          <w:sz w:val="20"/>
          <w:szCs w:val="20"/>
        </w:rPr>
        <w:t>Le Titulaire ne peut prétendre, du chef des dispositions du présent article, ni à la prolongation du délai d'exécution, ni à indemnité.</w:t>
      </w:r>
    </w:p>
    <w:p w14:paraId="347739AC" w14:textId="77777777" w:rsidR="002D73F0" w:rsidRPr="008A57A1" w:rsidRDefault="002D73F0" w:rsidP="00011410">
      <w:pPr>
        <w:jc w:val="both"/>
        <w:rPr>
          <w:rFonts w:ascii="Arial" w:hAnsi="Arial" w:cs="Arial"/>
          <w:b/>
          <w:sz w:val="20"/>
          <w:szCs w:val="20"/>
        </w:rPr>
      </w:pPr>
    </w:p>
    <w:p w14:paraId="5CEC552C" w14:textId="77777777" w:rsidR="002D73F0" w:rsidRPr="008A57A1" w:rsidRDefault="002D73F0" w:rsidP="00011410">
      <w:pPr>
        <w:pStyle w:val="Titre3"/>
      </w:pPr>
      <w:bookmarkStart w:id="37" w:name="_Toc205005193"/>
      <w:bookmarkStart w:id="38" w:name="_Toc226951342"/>
      <w:bookmarkStart w:id="39" w:name="_Toc230409034"/>
      <w:bookmarkStart w:id="40" w:name="_Toc317174643"/>
      <w:r w:rsidRPr="008A57A1">
        <w:t>Obligations d</w:t>
      </w:r>
      <w:bookmarkEnd w:id="37"/>
      <w:bookmarkEnd w:id="38"/>
      <w:bookmarkEnd w:id="39"/>
      <w:bookmarkEnd w:id="40"/>
      <w:r>
        <w:t>u CHU</w:t>
      </w:r>
      <w:r w:rsidRPr="008A57A1">
        <w:t xml:space="preserve"> de Rouen</w:t>
      </w:r>
    </w:p>
    <w:p w14:paraId="718C6315" w14:textId="77777777" w:rsidR="002D73F0" w:rsidRPr="008A57A1" w:rsidRDefault="002D73F0" w:rsidP="00011410">
      <w:pPr>
        <w:jc w:val="both"/>
        <w:rPr>
          <w:rFonts w:ascii="Arial" w:hAnsi="Arial" w:cs="Arial"/>
          <w:b/>
          <w:sz w:val="20"/>
          <w:szCs w:val="20"/>
        </w:rPr>
      </w:pPr>
    </w:p>
    <w:p w14:paraId="31C1FE43" w14:textId="101268BF" w:rsidR="002D73F0" w:rsidRPr="008A57A1" w:rsidRDefault="002D73F0" w:rsidP="00011410">
      <w:pPr>
        <w:jc w:val="both"/>
        <w:rPr>
          <w:rFonts w:ascii="Arial" w:hAnsi="Arial" w:cs="Arial"/>
          <w:sz w:val="20"/>
          <w:szCs w:val="20"/>
        </w:rPr>
      </w:pPr>
      <w:r w:rsidRPr="008A57A1">
        <w:rPr>
          <w:rFonts w:ascii="Arial" w:hAnsi="Arial" w:cs="Arial"/>
          <w:sz w:val="20"/>
          <w:szCs w:val="20"/>
        </w:rPr>
        <w:t xml:space="preserve">Dès la prise d’effet de </w:t>
      </w:r>
      <w:r w:rsidR="001B2935">
        <w:rPr>
          <w:rFonts w:ascii="Arial" w:hAnsi="Arial" w:cs="Arial"/>
          <w:sz w:val="20"/>
          <w:szCs w:val="20"/>
        </w:rPr>
        <w:t>l’</w:t>
      </w:r>
      <w:r w:rsidRPr="008A57A1">
        <w:rPr>
          <w:rFonts w:ascii="Arial" w:hAnsi="Arial" w:cs="Arial"/>
          <w:sz w:val="20"/>
          <w:szCs w:val="20"/>
        </w:rPr>
        <w:t xml:space="preserve">accord-cadre, le </w:t>
      </w:r>
      <w:r>
        <w:rPr>
          <w:rFonts w:ascii="Arial" w:hAnsi="Arial" w:cs="Arial"/>
          <w:sz w:val="20"/>
          <w:szCs w:val="20"/>
        </w:rPr>
        <w:t xml:space="preserve">CHU </w:t>
      </w:r>
      <w:r w:rsidRPr="008A57A1">
        <w:rPr>
          <w:rFonts w:ascii="Arial" w:hAnsi="Arial" w:cs="Arial"/>
          <w:sz w:val="20"/>
          <w:szCs w:val="20"/>
        </w:rPr>
        <w:t>de Rouen s’engage à désigner un contact de façon à faciliter les relations avec chaque Titulaire. Il s’engage à maintenir tout au long de l’exécution de l’accord-cadre une collaboration active et régulière avec eux.</w:t>
      </w:r>
    </w:p>
    <w:p w14:paraId="7A441DE3" w14:textId="77777777" w:rsidR="002D73F0" w:rsidRPr="008A57A1" w:rsidRDefault="002D73F0" w:rsidP="00011410">
      <w:pPr>
        <w:jc w:val="both"/>
        <w:rPr>
          <w:rFonts w:ascii="Arial" w:hAnsi="Arial" w:cs="Arial"/>
          <w:b/>
          <w:sz w:val="20"/>
          <w:szCs w:val="20"/>
        </w:rPr>
      </w:pPr>
    </w:p>
    <w:p w14:paraId="223B8D98"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xml:space="preserve">Par ailleurs, dès la notification des marchés subséquents, et pour permettre aux équipes de chaque Titulaire de réaliser les prestations leur incombant dans les délais qui lui sont impartis, le </w:t>
      </w:r>
      <w:r>
        <w:rPr>
          <w:rFonts w:ascii="Arial" w:hAnsi="Arial" w:cs="Arial"/>
          <w:sz w:val="20"/>
          <w:szCs w:val="20"/>
        </w:rPr>
        <w:t xml:space="preserve">CHU </w:t>
      </w:r>
      <w:r w:rsidRPr="008A57A1">
        <w:rPr>
          <w:rFonts w:ascii="Arial" w:hAnsi="Arial" w:cs="Arial"/>
          <w:sz w:val="20"/>
          <w:szCs w:val="20"/>
        </w:rPr>
        <w:t>de Rouen s'engage à :</w:t>
      </w:r>
    </w:p>
    <w:p w14:paraId="61B3CB12" w14:textId="77777777" w:rsidR="002D73F0" w:rsidRPr="008A57A1" w:rsidRDefault="002D73F0" w:rsidP="00011410">
      <w:pPr>
        <w:numPr>
          <w:ilvl w:val="0"/>
          <w:numId w:val="7"/>
        </w:numPr>
        <w:jc w:val="both"/>
        <w:rPr>
          <w:rFonts w:ascii="Arial" w:hAnsi="Arial" w:cs="Arial"/>
          <w:sz w:val="20"/>
          <w:szCs w:val="20"/>
        </w:rPr>
      </w:pPr>
      <w:r w:rsidRPr="008A57A1">
        <w:rPr>
          <w:rFonts w:ascii="Arial" w:hAnsi="Arial" w:cs="Arial"/>
          <w:sz w:val="20"/>
          <w:szCs w:val="20"/>
        </w:rPr>
        <w:t>Remplir leur devoir d'information, et notamment fournir toutes les informations et documents leur paraissant nécessaires à la bonne réalisation des fournitures,</w:t>
      </w:r>
    </w:p>
    <w:p w14:paraId="49825CFC" w14:textId="77777777" w:rsidR="002D73F0" w:rsidRPr="008A57A1" w:rsidRDefault="002D73F0" w:rsidP="00011410">
      <w:pPr>
        <w:numPr>
          <w:ilvl w:val="0"/>
          <w:numId w:val="7"/>
        </w:numPr>
        <w:jc w:val="both"/>
        <w:rPr>
          <w:rFonts w:ascii="Arial" w:hAnsi="Arial" w:cs="Arial"/>
          <w:sz w:val="20"/>
          <w:szCs w:val="20"/>
        </w:rPr>
      </w:pPr>
      <w:r w:rsidRPr="008A57A1">
        <w:rPr>
          <w:rFonts w:ascii="Arial" w:hAnsi="Arial" w:cs="Arial"/>
          <w:sz w:val="20"/>
          <w:szCs w:val="20"/>
        </w:rPr>
        <w:t>Faciliter la tâche du Titulaire retenu lors de la prise de connaissance de l'environnement or</w:t>
      </w:r>
      <w:r>
        <w:rPr>
          <w:rFonts w:ascii="Arial" w:hAnsi="Arial" w:cs="Arial"/>
          <w:sz w:val="20"/>
          <w:szCs w:val="20"/>
        </w:rPr>
        <w:t>ganisationnel du CHU</w:t>
      </w:r>
      <w:r w:rsidRPr="008A57A1">
        <w:rPr>
          <w:rFonts w:ascii="Arial" w:hAnsi="Arial" w:cs="Arial"/>
          <w:sz w:val="20"/>
          <w:szCs w:val="20"/>
        </w:rPr>
        <w:t xml:space="preserve"> de Rouen,</w:t>
      </w:r>
    </w:p>
    <w:p w14:paraId="29361B85" w14:textId="6C1379DD" w:rsidR="002D73F0" w:rsidRDefault="002D73F0" w:rsidP="0047224B">
      <w:pPr>
        <w:numPr>
          <w:ilvl w:val="0"/>
          <w:numId w:val="7"/>
        </w:numPr>
        <w:jc w:val="both"/>
        <w:rPr>
          <w:rFonts w:ascii="Arial" w:hAnsi="Arial" w:cs="Arial"/>
          <w:sz w:val="20"/>
          <w:szCs w:val="20"/>
        </w:rPr>
      </w:pPr>
      <w:r w:rsidRPr="008A57A1">
        <w:rPr>
          <w:rFonts w:ascii="Arial" w:hAnsi="Arial" w:cs="Arial"/>
          <w:sz w:val="20"/>
          <w:szCs w:val="20"/>
        </w:rPr>
        <w:t>Signaler aux Titulaires retenus, par tout moyen approprié, et confirmer par écrit, dès qu’ils en ont connaissance, tout événement ou évolution nécessitant une intervention de celui-ci et entrant dans le champ d'application des présents accord-cadre.</w:t>
      </w:r>
    </w:p>
    <w:p w14:paraId="1BCA8D58" w14:textId="2C5BB3FB" w:rsidR="002D73F0" w:rsidRDefault="002D73F0" w:rsidP="0047224B">
      <w:pPr>
        <w:ind w:left="720"/>
        <w:jc w:val="both"/>
        <w:rPr>
          <w:rFonts w:ascii="Arial" w:hAnsi="Arial" w:cs="Arial"/>
          <w:sz w:val="20"/>
          <w:szCs w:val="20"/>
        </w:rPr>
      </w:pPr>
    </w:p>
    <w:p w14:paraId="55146AD7" w14:textId="4C285615" w:rsidR="00A810D8" w:rsidRDefault="00A810D8" w:rsidP="00725FAD">
      <w:pPr>
        <w:pStyle w:val="Titre3"/>
      </w:pPr>
      <w:r w:rsidRPr="00B70BCF">
        <w:t>Engagement de résultats</w:t>
      </w:r>
    </w:p>
    <w:p w14:paraId="427B31EE" w14:textId="77777777" w:rsidR="00B70BCF" w:rsidRPr="00B70BCF" w:rsidRDefault="00B70BCF" w:rsidP="00B70BCF"/>
    <w:p w14:paraId="3DA1D2B3" w14:textId="6716FC08" w:rsidR="009A3AE8" w:rsidRDefault="009A3AE8" w:rsidP="00011410">
      <w:pPr>
        <w:jc w:val="both"/>
        <w:rPr>
          <w:rFonts w:ascii="Arial" w:hAnsi="Arial" w:cs="Arial"/>
          <w:sz w:val="20"/>
          <w:szCs w:val="20"/>
        </w:rPr>
      </w:pPr>
      <w:r>
        <w:rPr>
          <w:rFonts w:ascii="Arial" w:hAnsi="Arial" w:cs="Arial"/>
          <w:sz w:val="20"/>
          <w:szCs w:val="20"/>
        </w:rPr>
        <w:t>Ces trois lots concernent des prestations/missions en obligation de résultat.</w:t>
      </w:r>
    </w:p>
    <w:p w14:paraId="77CFBA63" w14:textId="7AF49B07" w:rsidR="009A3AE8" w:rsidRDefault="009A3AE8" w:rsidP="00011410">
      <w:pPr>
        <w:jc w:val="both"/>
        <w:rPr>
          <w:rFonts w:ascii="Arial" w:hAnsi="Arial" w:cs="Arial"/>
          <w:sz w:val="20"/>
          <w:szCs w:val="20"/>
        </w:rPr>
      </w:pPr>
      <w:r>
        <w:rPr>
          <w:rFonts w:ascii="Arial" w:hAnsi="Arial" w:cs="Arial"/>
          <w:sz w:val="20"/>
          <w:szCs w:val="20"/>
        </w:rPr>
        <w:t>Il appartient au titulaire de mettre en œuvre les moyens nécessaires en fréquence, en quantité et en qualité pour assurer ce résultat de manière homogène et régulière durant toute la période d’exécution du marché subséquent conclu en application de l’accord-cadre.</w:t>
      </w:r>
    </w:p>
    <w:p w14:paraId="14EC4DF6" w14:textId="25132B33" w:rsidR="00965A3D" w:rsidRPr="00B70BCF" w:rsidRDefault="00965A3D" w:rsidP="00011410">
      <w:pPr>
        <w:jc w:val="both"/>
        <w:rPr>
          <w:rFonts w:ascii="Arial" w:hAnsi="Arial" w:cs="Arial"/>
          <w:sz w:val="20"/>
          <w:szCs w:val="20"/>
        </w:rPr>
      </w:pPr>
      <w:r>
        <w:rPr>
          <w:rFonts w:ascii="Arial" w:hAnsi="Arial" w:cs="Arial"/>
          <w:sz w:val="20"/>
          <w:szCs w:val="20"/>
        </w:rPr>
        <w:t xml:space="preserve">Les indicateurs de qualité et performance </w:t>
      </w:r>
      <w:r w:rsidR="009565E3">
        <w:rPr>
          <w:rFonts w:ascii="Arial" w:hAnsi="Arial" w:cs="Arial"/>
          <w:sz w:val="20"/>
          <w:szCs w:val="20"/>
        </w:rPr>
        <w:t>seront</w:t>
      </w:r>
      <w:r>
        <w:rPr>
          <w:rFonts w:ascii="Arial" w:hAnsi="Arial" w:cs="Arial"/>
          <w:sz w:val="20"/>
          <w:szCs w:val="20"/>
        </w:rPr>
        <w:t xml:space="preserve"> indiqués dans le CCTP </w:t>
      </w:r>
      <w:r w:rsidR="009565E3">
        <w:rPr>
          <w:rFonts w:ascii="Arial" w:hAnsi="Arial" w:cs="Arial"/>
          <w:sz w:val="20"/>
          <w:szCs w:val="20"/>
        </w:rPr>
        <w:t>des marchés subséquents.</w:t>
      </w:r>
    </w:p>
    <w:p w14:paraId="3C45FD65" w14:textId="77777777" w:rsidR="00EF4320" w:rsidRPr="008A57A1" w:rsidRDefault="00EF4320" w:rsidP="00011410">
      <w:pPr>
        <w:jc w:val="both"/>
      </w:pPr>
    </w:p>
    <w:p w14:paraId="283C9904" w14:textId="77777777" w:rsidR="002D73F0" w:rsidRPr="008A57A1" w:rsidRDefault="002D73F0" w:rsidP="000A776F">
      <w:pPr>
        <w:pStyle w:val="Titre2"/>
        <w:ind w:left="993"/>
        <w:jc w:val="both"/>
        <w:rPr>
          <w:caps/>
          <w:color w:val="000000"/>
        </w:rPr>
      </w:pPr>
      <w:bookmarkStart w:id="41" w:name="_Toc161540796"/>
      <w:bookmarkStart w:id="42" w:name="_Toc189624639"/>
      <w:bookmarkStart w:id="43" w:name="_Toc205968620"/>
      <w:r w:rsidRPr="008A57A1">
        <w:t>TERMES NON COUVERTS PAR L’ACCORD- CADRE</w:t>
      </w:r>
      <w:bookmarkEnd w:id="41"/>
      <w:bookmarkEnd w:id="42"/>
      <w:bookmarkEnd w:id="43"/>
    </w:p>
    <w:p w14:paraId="37C7084B" w14:textId="77777777" w:rsidR="002D73F0" w:rsidRPr="008A57A1" w:rsidRDefault="002D73F0" w:rsidP="00011410">
      <w:pPr>
        <w:jc w:val="both"/>
        <w:rPr>
          <w:rFonts w:ascii="Arial" w:hAnsi="Arial" w:cs="Arial"/>
          <w:sz w:val="20"/>
          <w:szCs w:val="20"/>
        </w:rPr>
      </w:pPr>
    </w:p>
    <w:p w14:paraId="6995F6EA" w14:textId="0BB9D463" w:rsidR="002D73F0" w:rsidRPr="008A57A1" w:rsidRDefault="002D73F0" w:rsidP="00011410">
      <w:pPr>
        <w:jc w:val="both"/>
        <w:rPr>
          <w:rFonts w:ascii="Arial" w:hAnsi="Arial" w:cs="Arial"/>
          <w:sz w:val="20"/>
          <w:szCs w:val="20"/>
        </w:rPr>
      </w:pPr>
      <w:r>
        <w:rPr>
          <w:rFonts w:ascii="Arial" w:hAnsi="Arial" w:cs="Arial"/>
          <w:sz w:val="20"/>
          <w:szCs w:val="20"/>
        </w:rPr>
        <w:t>Les termes non couverts par l</w:t>
      </w:r>
      <w:r w:rsidR="001B2935">
        <w:rPr>
          <w:rFonts w:ascii="Arial" w:hAnsi="Arial" w:cs="Arial"/>
          <w:sz w:val="20"/>
          <w:szCs w:val="20"/>
        </w:rPr>
        <w:t>’</w:t>
      </w:r>
      <w:r>
        <w:rPr>
          <w:rFonts w:ascii="Arial" w:hAnsi="Arial" w:cs="Arial"/>
          <w:sz w:val="20"/>
          <w:szCs w:val="20"/>
        </w:rPr>
        <w:t>accord-cadre concernés</w:t>
      </w:r>
      <w:r w:rsidRPr="008A57A1">
        <w:rPr>
          <w:rFonts w:ascii="Arial" w:hAnsi="Arial" w:cs="Arial"/>
          <w:sz w:val="20"/>
          <w:szCs w:val="20"/>
        </w:rPr>
        <w:t xml:space="preserve"> qui feront l’objet de passation de marchés subséquents sont :</w:t>
      </w:r>
    </w:p>
    <w:p w14:paraId="392E6EC3" w14:textId="77777777" w:rsidR="002D73F0" w:rsidRDefault="002D73F0" w:rsidP="00011410">
      <w:pPr>
        <w:numPr>
          <w:ilvl w:val="0"/>
          <w:numId w:val="4"/>
        </w:numPr>
        <w:tabs>
          <w:tab w:val="left" w:pos="1830"/>
        </w:tabs>
        <w:jc w:val="both"/>
        <w:rPr>
          <w:rFonts w:ascii="Arial" w:hAnsi="Arial" w:cs="Arial"/>
          <w:sz w:val="20"/>
          <w:szCs w:val="20"/>
        </w:rPr>
      </w:pPr>
      <w:r w:rsidRPr="008A57A1">
        <w:rPr>
          <w:rFonts w:ascii="Arial" w:hAnsi="Arial" w:cs="Arial"/>
          <w:sz w:val="20"/>
          <w:szCs w:val="20"/>
        </w:rPr>
        <w:t xml:space="preserve">Les </w:t>
      </w:r>
      <w:bookmarkEnd w:id="23"/>
      <w:r>
        <w:rPr>
          <w:rFonts w:ascii="Arial" w:hAnsi="Arial" w:cs="Arial"/>
          <w:sz w:val="20"/>
          <w:szCs w:val="20"/>
        </w:rPr>
        <w:t>prix forfaitaires du marché subséquent concerné ;</w:t>
      </w:r>
    </w:p>
    <w:p w14:paraId="455BFD11" w14:textId="77777777" w:rsidR="002D73F0" w:rsidRDefault="002D73F0" w:rsidP="00011410">
      <w:pPr>
        <w:numPr>
          <w:ilvl w:val="0"/>
          <w:numId w:val="4"/>
        </w:numPr>
        <w:tabs>
          <w:tab w:val="left" w:pos="1830"/>
        </w:tabs>
        <w:jc w:val="both"/>
        <w:rPr>
          <w:rFonts w:ascii="Arial" w:hAnsi="Arial" w:cs="Arial"/>
          <w:sz w:val="20"/>
          <w:szCs w:val="20"/>
        </w:rPr>
      </w:pPr>
      <w:r>
        <w:rPr>
          <w:rFonts w:ascii="Arial" w:hAnsi="Arial" w:cs="Arial"/>
          <w:sz w:val="20"/>
          <w:szCs w:val="20"/>
        </w:rPr>
        <w:t>Les prestations à réaliser ;</w:t>
      </w:r>
    </w:p>
    <w:p w14:paraId="750840ED" w14:textId="0CCF6D41" w:rsidR="002D73F0" w:rsidRDefault="002D73F0" w:rsidP="00011410">
      <w:pPr>
        <w:numPr>
          <w:ilvl w:val="0"/>
          <w:numId w:val="4"/>
        </w:numPr>
        <w:tabs>
          <w:tab w:val="left" w:pos="1830"/>
        </w:tabs>
        <w:jc w:val="both"/>
        <w:rPr>
          <w:rFonts w:ascii="Arial" w:hAnsi="Arial" w:cs="Arial"/>
          <w:sz w:val="20"/>
          <w:szCs w:val="20"/>
        </w:rPr>
      </w:pPr>
      <w:r>
        <w:rPr>
          <w:rFonts w:ascii="Arial" w:hAnsi="Arial" w:cs="Arial"/>
          <w:sz w:val="20"/>
          <w:szCs w:val="20"/>
        </w:rPr>
        <w:t>La durée du marché subséquent ;</w:t>
      </w:r>
    </w:p>
    <w:p w14:paraId="0C9EFFE7" w14:textId="339CFD93" w:rsidR="00A810D8" w:rsidRDefault="00A810D8" w:rsidP="00011410">
      <w:pPr>
        <w:numPr>
          <w:ilvl w:val="0"/>
          <w:numId w:val="4"/>
        </w:numPr>
        <w:tabs>
          <w:tab w:val="left" w:pos="1830"/>
        </w:tabs>
        <w:jc w:val="both"/>
        <w:rPr>
          <w:rFonts w:ascii="Arial" w:hAnsi="Arial" w:cs="Arial"/>
          <w:sz w:val="20"/>
          <w:szCs w:val="20"/>
        </w:rPr>
      </w:pPr>
      <w:r>
        <w:rPr>
          <w:rFonts w:ascii="Arial" w:hAnsi="Arial" w:cs="Arial"/>
          <w:sz w:val="20"/>
          <w:szCs w:val="20"/>
        </w:rPr>
        <w:t>Le calendrier prévisionnel des projets et des évolutions applicatives ;</w:t>
      </w:r>
    </w:p>
    <w:p w14:paraId="58AFB670" w14:textId="77777777" w:rsidR="002D73F0" w:rsidRPr="008A57A1" w:rsidRDefault="002D73F0" w:rsidP="00011410">
      <w:pPr>
        <w:numPr>
          <w:ilvl w:val="0"/>
          <w:numId w:val="4"/>
        </w:numPr>
        <w:tabs>
          <w:tab w:val="left" w:pos="1830"/>
        </w:tabs>
        <w:jc w:val="both"/>
        <w:rPr>
          <w:rFonts w:ascii="Arial" w:hAnsi="Arial" w:cs="Arial"/>
          <w:sz w:val="20"/>
          <w:szCs w:val="20"/>
        </w:rPr>
      </w:pPr>
      <w:r>
        <w:rPr>
          <w:rFonts w:ascii="Arial" w:hAnsi="Arial" w:cs="Arial"/>
          <w:sz w:val="20"/>
          <w:szCs w:val="20"/>
        </w:rPr>
        <w:t>Les délais d’exécution.</w:t>
      </w:r>
    </w:p>
    <w:p w14:paraId="67F6C7B8" w14:textId="098C5785" w:rsidR="00B70BCF" w:rsidRDefault="00B70BCF">
      <w:pPr>
        <w:rPr>
          <w:rFonts w:ascii="Arial" w:hAnsi="Arial" w:cs="Arial"/>
          <w:b/>
          <w:caps/>
          <w:kern w:val="28"/>
          <w:u w:val="single"/>
        </w:rPr>
      </w:pPr>
      <w:r>
        <w:rPr>
          <w:rFonts w:ascii="Arial" w:hAnsi="Arial" w:cs="Arial"/>
          <w:b/>
          <w:caps/>
          <w:kern w:val="28"/>
          <w:u w:val="single"/>
        </w:rPr>
        <w:br w:type="page"/>
      </w:r>
    </w:p>
    <w:p w14:paraId="68064B2D" w14:textId="77777777" w:rsidR="002D73F0" w:rsidRDefault="002D73F0" w:rsidP="00011410">
      <w:pPr>
        <w:jc w:val="both"/>
        <w:rPr>
          <w:rFonts w:ascii="Arial" w:hAnsi="Arial" w:cs="Arial"/>
          <w:b/>
          <w:caps/>
          <w:kern w:val="28"/>
          <w:u w:val="single"/>
        </w:rPr>
      </w:pPr>
    </w:p>
    <w:p w14:paraId="0158C04E" w14:textId="77777777" w:rsidR="002D73F0" w:rsidRPr="008A57A1" w:rsidRDefault="002D73F0" w:rsidP="00011410">
      <w:pPr>
        <w:pStyle w:val="Titre1"/>
        <w:jc w:val="both"/>
      </w:pPr>
      <w:bookmarkStart w:id="44" w:name="_Toc205968621"/>
      <w:r w:rsidRPr="008A57A1">
        <w:rPr>
          <w:caps/>
        </w:rPr>
        <w:t>DISPOSITIONS DEs</w:t>
      </w:r>
      <w:r w:rsidRPr="008A57A1">
        <w:t xml:space="preserve"> MARCHES SUBSEQUENTS</w:t>
      </w:r>
      <w:bookmarkEnd w:id="44"/>
    </w:p>
    <w:p w14:paraId="44D61760" w14:textId="77777777" w:rsidR="002D73F0" w:rsidRPr="008A57A1" w:rsidRDefault="002D73F0" w:rsidP="00011410">
      <w:pPr>
        <w:jc w:val="both"/>
        <w:rPr>
          <w:rFonts w:ascii="Arial" w:hAnsi="Arial" w:cs="Arial"/>
          <w:sz w:val="20"/>
          <w:szCs w:val="20"/>
        </w:rPr>
      </w:pPr>
    </w:p>
    <w:p w14:paraId="644B89B4" w14:textId="77777777" w:rsidR="002D73F0" w:rsidRPr="00E706B6" w:rsidRDefault="002D73F0" w:rsidP="00E706B6">
      <w:pPr>
        <w:pStyle w:val="Titre2"/>
        <w:ind w:left="993"/>
        <w:jc w:val="both"/>
      </w:pPr>
      <w:bookmarkStart w:id="45" w:name="_Toc189624640"/>
      <w:bookmarkStart w:id="46" w:name="_Toc205968622"/>
      <w:r w:rsidRPr="008A57A1">
        <w:t>OBJET DES MARCHES SUBSEQUENTS</w:t>
      </w:r>
      <w:bookmarkEnd w:id="45"/>
      <w:bookmarkEnd w:id="46"/>
    </w:p>
    <w:p w14:paraId="40EE9CCD" w14:textId="77777777" w:rsidR="002D73F0" w:rsidRPr="008A57A1" w:rsidRDefault="002D73F0" w:rsidP="00011410">
      <w:pPr>
        <w:autoSpaceDE w:val="0"/>
        <w:autoSpaceDN w:val="0"/>
        <w:adjustRightInd w:val="0"/>
        <w:jc w:val="both"/>
        <w:rPr>
          <w:rFonts w:ascii="Arial" w:hAnsi="Arial" w:cs="Arial"/>
          <w:color w:val="000000"/>
          <w:sz w:val="20"/>
          <w:szCs w:val="20"/>
        </w:rPr>
      </w:pPr>
    </w:p>
    <w:p w14:paraId="1D023938" w14:textId="4B4D58EC" w:rsidR="002D73F0" w:rsidRPr="008A57A1" w:rsidRDefault="002D73F0" w:rsidP="00011410">
      <w:pPr>
        <w:autoSpaceDE w:val="0"/>
        <w:autoSpaceDN w:val="0"/>
        <w:adjustRightInd w:val="0"/>
        <w:jc w:val="both"/>
        <w:rPr>
          <w:rFonts w:ascii="Arial" w:hAnsi="Arial" w:cs="Arial"/>
          <w:color w:val="000000"/>
          <w:sz w:val="20"/>
          <w:szCs w:val="20"/>
        </w:rPr>
      </w:pPr>
      <w:r w:rsidRPr="008A57A1">
        <w:rPr>
          <w:rFonts w:ascii="Arial" w:hAnsi="Arial" w:cs="Arial"/>
          <w:color w:val="000000"/>
          <w:sz w:val="20"/>
          <w:szCs w:val="20"/>
        </w:rPr>
        <w:t>Selon l</w:t>
      </w:r>
      <w:r w:rsidR="00CC244E">
        <w:rPr>
          <w:rFonts w:ascii="Arial" w:hAnsi="Arial" w:cs="Arial"/>
          <w:color w:val="000000"/>
          <w:sz w:val="20"/>
          <w:szCs w:val="20"/>
        </w:rPr>
        <w:t>e lot de l</w:t>
      </w:r>
      <w:r w:rsidR="001F1743">
        <w:rPr>
          <w:rFonts w:ascii="Arial" w:hAnsi="Arial" w:cs="Arial"/>
          <w:color w:val="000000"/>
          <w:sz w:val="20"/>
          <w:szCs w:val="20"/>
        </w:rPr>
        <w:t>’</w:t>
      </w:r>
      <w:r w:rsidRPr="008A57A1">
        <w:rPr>
          <w:rFonts w:ascii="Arial" w:hAnsi="Arial" w:cs="Arial"/>
          <w:color w:val="000000"/>
          <w:sz w:val="20"/>
          <w:szCs w:val="20"/>
        </w:rPr>
        <w:t>accord cadre concerné, l’objet des marchés subséquents porte :</w:t>
      </w:r>
    </w:p>
    <w:p w14:paraId="7959DD86" w14:textId="77777777" w:rsidR="002D73F0" w:rsidRPr="008A57A1" w:rsidRDefault="002D73F0" w:rsidP="00011410">
      <w:pPr>
        <w:autoSpaceDE w:val="0"/>
        <w:autoSpaceDN w:val="0"/>
        <w:adjustRightInd w:val="0"/>
        <w:jc w:val="both"/>
        <w:rPr>
          <w:rFonts w:ascii="Arial" w:hAnsi="Arial" w:cs="Arial"/>
          <w:color w:val="000000"/>
          <w:sz w:val="20"/>
          <w:szCs w:val="20"/>
        </w:rPr>
      </w:pPr>
    </w:p>
    <w:tbl>
      <w:tblPr>
        <w:tblW w:w="82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109"/>
      </w:tblGrid>
      <w:tr w:rsidR="001F1743" w:rsidRPr="0043174B" w14:paraId="52EA3C26" w14:textId="77777777" w:rsidTr="001F1743">
        <w:tc>
          <w:tcPr>
            <w:tcW w:w="1134" w:type="dxa"/>
            <w:shd w:val="clear" w:color="auto" w:fill="D9D9D9"/>
          </w:tcPr>
          <w:p w14:paraId="59154B19" w14:textId="77777777" w:rsidR="001F1743" w:rsidRPr="0043174B" w:rsidRDefault="001F1743" w:rsidP="006002A0">
            <w:pPr>
              <w:jc w:val="center"/>
              <w:rPr>
                <w:rFonts w:ascii="Arial" w:hAnsi="Arial" w:cs="Arial"/>
                <w:b/>
              </w:rPr>
            </w:pPr>
            <w:r w:rsidRPr="0043174B">
              <w:rPr>
                <w:rFonts w:ascii="Arial" w:hAnsi="Arial" w:cs="Arial"/>
                <w:b/>
              </w:rPr>
              <w:t>Numéro de Lot</w:t>
            </w:r>
          </w:p>
        </w:tc>
        <w:tc>
          <w:tcPr>
            <w:tcW w:w="7109" w:type="dxa"/>
            <w:shd w:val="clear" w:color="auto" w:fill="D9D9D9"/>
          </w:tcPr>
          <w:p w14:paraId="0942635A" w14:textId="77777777" w:rsidR="001F1743" w:rsidRPr="0043174B" w:rsidRDefault="001F1743" w:rsidP="006002A0">
            <w:pPr>
              <w:jc w:val="center"/>
              <w:rPr>
                <w:rFonts w:ascii="Arial" w:hAnsi="Arial" w:cs="Arial"/>
                <w:b/>
              </w:rPr>
            </w:pPr>
            <w:r w:rsidRPr="0043174B">
              <w:rPr>
                <w:rFonts w:ascii="Arial" w:hAnsi="Arial" w:cs="Arial"/>
                <w:b/>
              </w:rPr>
              <w:t>Intitulé</w:t>
            </w:r>
          </w:p>
        </w:tc>
      </w:tr>
      <w:tr w:rsidR="001F1743" w:rsidRPr="00E7510C" w14:paraId="62AF6CCF" w14:textId="77777777" w:rsidTr="001F1743">
        <w:trPr>
          <w:trHeight w:val="412"/>
        </w:trPr>
        <w:tc>
          <w:tcPr>
            <w:tcW w:w="1134" w:type="dxa"/>
            <w:vAlign w:val="center"/>
          </w:tcPr>
          <w:p w14:paraId="7F127071" w14:textId="77777777" w:rsidR="001F1743" w:rsidRPr="0043174B" w:rsidRDefault="001F1743" w:rsidP="006002A0">
            <w:pPr>
              <w:jc w:val="center"/>
              <w:rPr>
                <w:rFonts w:ascii="Arial" w:hAnsi="Arial" w:cs="Arial"/>
                <w:b/>
                <w:sz w:val="18"/>
                <w:szCs w:val="18"/>
              </w:rPr>
            </w:pPr>
            <w:r w:rsidRPr="0043174B">
              <w:rPr>
                <w:rFonts w:ascii="Arial" w:hAnsi="Arial" w:cs="Arial"/>
                <w:b/>
                <w:sz w:val="18"/>
                <w:szCs w:val="18"/>
              </w:rPr>
              <w:t>1</w:t>
            </w:r>
          </w:p>
        </w:tc>
        <w:tc>
          <w:tcPr>
            <w:tcW w:w="7109" w:type="dxa"/>
            <w:vAlign w:val="center"/>
          </w:tcPr>
          <w:p w14:paraId="5816184F" w14:textId="77777777" w:rsidR="001F1743" w:rsidRPr="00E7510C" w:rsidRDefault="001F1743" w:rsidP="006002A0">
            <w:pPr>
              <w:jc w:val="center"/>
              <w:rPr>
                <w:rFonts w:ascii="Arial" w:hAnsi="Arial" w:cs="Arial"/>
                <w:b/>
                <w:sz w:val="18"/>
                <w:szCs w:val="18"/>
              </w:rPr>
            </w:pPr>
            <w:r w:rsidRPr="00A33C1F">
              <w:rPr>
                <w:b/>
                <w:sz w:val="18"/>
                <w:szCs w:val="18"/>
              </w:rPr>
              <w:t>Mission de coordination et de suivi de projets informatiques</w:t>
            </w:r>
          </w:p>
        </w:tc>
      </w:tr>
      <w:tr w:rsidR="001F1743" w:rsidRPr="0059545D" w14:paraId="7D46F049" w14:textId="77777777" w:rsidTr="001F1743">
        <w:trPr>
          <w:trHeight w:val="418"/>
        </w:trPr>
        <w:tc>
          <w:tcPr>
            <w:tcW w:w="1134" w:type="dxa"/>
            <w:vAlign w:val="center"/>
          </w:tcPr>
          <w:p w14:paraId="7EEE2BE5" w14:textId="77777777" w:rsidR="001F1743" w:rsidRPr="0043174B" w:rsidRDefault="001F1743" w:rsidP="006002A0">
            <w:pPr>
              <w:jc w:val="center"/>
              <w:rPr>
                <w:rFonts w:ascii="Arial" w:hAnsi="Arial" w:cs="Arial"/>
                <w:b/>
                <w:sz w:val="18"/>
                <w:szCs w:val="18"/>
              </w:rPr>
            </w:pPr>
            <w:r w:rsidRPr="0043174B">
              <w:rPr>
                <w:rFonts w:ascii="Arial" w:hAnsi="Arial" w:cs="Arial"/>
                <w:b/>
                <w:sz w:val="18"/>
                <w:szCs w:val="18"/>
              </w:rPr>
              <w:t>2</w:t>
            </w:r>
          </w:p>
        </w:tc>
        <w:tc>
          <w:tcPr>
            <w:tcW w:w="7109" w:type="dxa"/>
            <w:vAlign w:val="center"/>
          </w:tcPr>
          <w:p w14:paraId="13173B34" w14:textId="77777777" w:rsidR="001F1743" w:rsidRPr="0059545D" w:rsidRDefault="001F1743" w:rsidP="006002A0">
            <w:pPr>
              <w:jc w:val="center"/>
              <w:rPr>
                <w:rFonts w:ascii="Arial" w:hAnsi="Arial" w:cs="Arial"/>
                <w:b/>
                <w:sz w:val="18"/>
                <w:szCs w:val="18"/>
              </w:rPr>
            </w:pPr>
            <w:r w:rsidRPr="00251652">
              <w:rPr>
                <w:b/>
                <w:sz w:val="18"/>
                <w:szCs w:val="18"/>
              </w:rPr>
              <w:t>Mission de mise en œuvre</w:t>
            </w:r>
            <w:r>
              <w:rPr>
                <w:b/>
                <w:sz w:val="18"/>
                <w:szCs w:val="18"/>
              </w:rPr>
              <w:t xml:space="preserve"> fonctionnelle</w:t>
            </w:r>
            <w:r w:rsidRPr="00251652">
              <w:rPr>
                <w:b/>
                <w:sz w:val="18"/>
                <w:szCs w:val="18"/>
              </w:rPr>
              <w:t xml:space="preserve"> d’applications informatiques</w:t>
            </w:r>
            <w:r>
              <w:rPr>
                <w:b/>
                <w:sz w:val="18"/>
                <w:szCs w:val="18"/>
              </w:rPr>
              <w:t>, et maintien en conditions opérationnelles</w:t>
            </w:r>
          </w:p>
        </w:tc>
      </w:tr>
      <w:tr w:rsidR="001F1743" w:rsidRPr="00AF2C24" w14:paraId="0C4423BA" w14:textId="77777777" w:rsidTr="001F1743">
        <w:trPr>
          <w:trHeight w:val="418"/>
        </w:trPr>
        <w:tc>
          <w:tcPr>
            <w:tcW w:w="1134" w:type="dxa"/>
            <w:vAlign w:val="center"/>
          </w:tcPr>
          <w:p w14:paraId="257D1BC7" w14:textId="77777777" w:rsidR="001F1743" w:rsidRDefault="001F1743" w:rsidP="006002A0">
            <w:pPr>
              <w:jc w:val="center"/>
              <w:rPr>
                <w:rFonts w:ascii="Arial" w:hAnsi="Arial" w:cs="Arial"/>
                <w:b/>
                <w:sz w:val="18"/>
                <w:szCs w:val="18"/>
              </w:rPr>
            </w:pPr>
            <w:r>
              <w:rPr>
                <w:rFonts w:ascii="Arial" w:hAnsi="Arial" w:cs="Arial"/>
                <w:b/>
                <w:sz w:val="18"/>
                <w:szCs w:val="18"/>
              </w:rPr>
              <w:t>3</w:t>
            </w:r>
          </w:p>
        </w:tc>
        <w:tc>
          <w:tcPr>
            <w:tcW w:w="7109" w:type="dxa"/>
            <w:vAlign w:val="center"/>
          </w:tcPr>
          <w:p w14:paraId="3F1E6637" w14:textId="77777777" w:rsidR="001F1743" w:rsidRPr="007475EA" w:rsidRDefault="001F1743" w:rsidP="006002A0">
            <w:pPr>
              <w:jc w:val="center"/>
              <w:rPr>
                <w:b/>
                <w:sz w:val="18"/>
                <w:szCs w:val="18"/>
              </w:rPr>
            </w:pPr>
            <w:r w:rsidRPr="007475EA">
              <w:rPr>
                <w:b/>
                <w:sz w:val="18"/>
                <w:szCs w:val="18"/>
              </w:rPr>
              <w:t>Mission de mise en œuvre technique d’évolutions applicatives informatiques (réglementaires ou fonctionnelles) et maintien en Conditions Opérationnelles</w:t>
            </w:r>
          </w:p>
        </w:tc>
      </w:tr>
    </w:tbl>
    <w:p w14:paraId="6482395A" w14:textId="77777777" w:rsidR="002D73F0" w:rsidRPr="008A57A1" w:rsidRDefault="002D73F0" w:rsidP="00B7647F">
      <w:pPr>
        <w:jc w:val="both"/>
        <w:rPr>
          <w:rFonts w:ascii="Arial" w:hAnsi="Arial" w:cs="Arial"/>
          <w:color w:val="000000"/>
          <w:sz w:val="20"/>
          <w:szCs w:val="20"/>
        </w:rPr>
      </w:pPr>
    </w:p>
    <w:p w14:paraId="72DF18F2" w14:textId="77777777" w:rsidR="002D73F0" w:rsidRDefault="002D73F0" w:rsidP="00011410">
      <w:pPr>
        <w:autoSpaceDE w:val="0"/>
        <w:autoSpaceDN w:val="0"/>
        <w:adjustRightInd w:val="0"/>
        <w:jc w:val="both"/>
        <w:rPr>
          <w:rFonts w:ascii="Arial" w:hAnsi="Arial" w:cs="Arial"/>
          <w:iCs/>
          <w:sz w:val="20"/>
          <w:szCs w:val="20"/>
        </w:rPr>
      </w:pPr>
      <w:r w:rsidRPr="008A57A1">
        <w:rPr>
          <w:rFonts w:ascii="Arial" w:hAnsi="Arial" w:cs="Arial"/>
          <w:iCs/>
          <w:sz w:val="20"/>
          <w:szCs w:val="20"/>
        </w:rPr>
        <w:t xml:space="preserve">Les prestations techniques attendues pour chaque marché subséquent sont décrites sur la base du CCTP  de </w:t>
      </w:r>
      <w:r w:rsidRPr="008A57A1">
        <w:rPr>
          <w:rFonts w:ascii="Arial" w:hAnsi="Arial" w:cs="Arial"/>
          <w:sz w:val="20"/>
          <w:szCs w:val="20"/>
        </w:rPr>
        <w:t xml:space="preserve">l’accord-cadre </w:t>
      </w:r>
      <w:r w:rsidRPr="008A57A1">
        <w:rPr>
          <w:rFonts w:ascii="Arial" w:hAnsi="Arial" w:cs="Arial"/>
          <w:iCs/>
          <w:sz w:val="20"/>
          <w:szCs w:val="20"/>
        </w:rPr>
        <w:t xml:space="preserve">et dans </w:t>
      </w:r>
      <w:r>
        <w:rPr>
          <w:rFonts w:ascii="Arial" w:hAnsi="Arial" w:cs="Arial"/>
          <w:iCs/>
          <w:sz w:val="20"/>
          <w:szCs w:val="20"/>
        </w:rPr>
        <w:t>le marché subséquent concerné.</w:t>
      </w:r>
    </w:p>
    <w:p w14:paraId="15EBCAF2" w14:textId="7EDDD6E3" w:rsidR="002D73F0" w:rsidRPr="008A57A1" w:rsidRDefault="002D73F0" w:rsidP="00011410">
      <w:pPr>
        <w:autoSpaceDE w:val="0"/>
        <w:autoSpaceDN w:val="0"/>
        <w:adjustRightInd w:val="0"/>
        <w:jc w:val="both"/>
        <w:rPr>
          <w:rFonts w:ascii="Arial" w:hAnsi="Arial" w:cs="Arial"/>
          <w:iCs/>
          <w:sz w:val="20"/>
          <w:szCs w:val="20"/>
        </w:rPr>
      </w:pPr>
    </w:p>
    <w:p w14:paraId="11D57185" w14:textId="77777777" w:rsidR="002D73F0" w:rsidRPr="008A57A1" w:rsidRDefault="002D73F0" w:rsidP="00E706B6">
      <w:pPr>
        <w:pStyle w:val="Titre2"/>
        <w:ind w:left="993"/>
        <w:jc w:val="both"/>
      </w:pPr>
      <w:bookmarkStart w:id="47" w:name="_Toc189624641"/>
      <w:bookmarkStart w:id="48" w:name="_Toc205968623"/>
      <w:r w:rsidRPr="008A57A1">
        <w:t>PIECES CONSTITUTIVES DES MARCHES SUBSEQUENTS</w:t>
      </w:r>
      <w:bookmarkEnd w:id="47"/>
      <w:bookmarkEnd w:id="48"/>
    </w:p>
    <w:p w14:paraId="4470B95B" w14:textId="77777777" w:rsidR="002D73F0" w:rsidRPr="008A57A1" w:rsidRDefault="002D73F0" w:rsidP="00011410">
      <w:pPr>
        <w:jc w:val="both"/>
        <w:rPr>
          <w:rFonts w:ascii="Arial" w:hAnsi="Arial" w:cs="Arial"/>
          <w:color w:val="000000"/>
          <w:sz w:val="20"/>
          <w:szCs w:val="20"/>
        </w:rPr>
      </w:pPr>
    </w:p>
    <w:p w14:paraId="3383C12F" w14:textId="77777777" w:rsidR="002D73F0" w:rsidRPr="008A57A1" w:rsidRDefault="002D73F0" w:rsidP="00011410">
      <w:pPr>
        <w:jc w:val="both"/>
        <w:rPr>
          <w:rFonts w:ascii="Arial" w:hAnsi="Arial" w:cs="Arial"/>
          <w:color w:val="000000"/>
          <w:sz w:val="20"/>
          <w:szCs w:val="20"/>
        </w:rPr>
      </w:pPr>
      <w:r w:rsidRPr="008A57A1">
        <w:rPr>
          <w:rFonts w:ascii="Arial" w:hAnsi="Arial" w:cs="Arial"/>
          <w:color w:val="000000"/>
          <w:sz w:val="20"/>
          <w:szCs w:val="20"/>
        </w:rPr>
        <w:t>Par dérogation à l'article 4.1 CC</w:t>
      </w:r>
      <w:r>
        <w:rPr>
          <w:rFonts w:ascii="Arial" w:hAnsi="Arial" w:cs="Arial"/>
          <w:color w:val="000000"/>
          <w:sz w:val="20"/>
          <w:szCs w:val="20"/>
        </w:rPr>
        <w:t>AG-PI,</w:t>
      </w:r>
      <w:r w:rsidRPr="008A57A1">
        <w:rPr>
          <w:rFonts w:ascii="Arial" w:hAnsi="Arial" w:cs="Arial"/>
          <w:color w:val="000000"/>
          <w:sz w:val="20"/>
          <w:szCs w:val="20"/>
        </w:rPr>
        <w:t xml:space="preserve"> les pièces constitutives des marchés subséquents seront au minimum les suivantes, par ordre de priorité décroissant :</w:t>
      </w:r>
    </w:p>
    <w:p w14:paraId="6096FBD8" w14:textId="77777777" w:rsidR="002D73F0" w:rsidRPr="008A57A1" w:rsidRDefault="002D73F0" w:rsidP="00011410">
      <w:pPr>
        <w:jc w:val="both"/>
        <w:rPr>
          <w:rFonts w:ascii="Arial" w:hAnsi="Arial" w:cs="Arial"/>
          <w:sz w:val="20"/>
          <w:szCs w:val="20"/>
        </w:rPr>
      </w:pPr>
    </w:p>
    <w:p w14:paraId="1B486A28" w14:textId="4BFC857D" w:rsidR="002D73F0" w:rsidRPr="008A57A1" w:rsidRDefault="002D73F0" w:rsidP="003F493C">
      <w:pPr>
        <w:pStyle w:val="Corpsdetexte"/>
        <w:numPr>
          <w:ilvl w:val="0"/>
          <w:numId w:val="6"/>
        </w:numPr>
        <w:tabs>
          <w:tab w:val="clear" w:pos="720"/>
        </w:tabs>
        <w:suppressAutoHyphens/>
        <w:ind w:left="360"/>
        <w:rPr>
          <w:rFonts w:ascii="Arial" w:hAnsi="Arial" w:cs="Arial"/>
          <w:sz w:val="20"/>
        </w:rPr>
      </w:pPr>
      <w:r w:rsidRPr="008A57A1">
        <w:rPr>
          <w:rFonts w:ascii="Arial" w:hAnsi="Arial" w:cs="Arial"/>
          <w:sz w:val="20"/>
        </w:rPr>
        <w:t>l’</w:t>
      </w:r>
      <w:r w:rsidR="009D29B4">
        <w:rPr>
          <w:rFonts w:ascii="Arial" w:hAnsi="Arial" w:cs="Arial"/>
          <w:sz w:val="20"/>
        </w:rPr>
        <w:t xml:space="preserve">acte d’engagement </w:t>
      </w:r>
      <w:r w:rsidRPr="008A57A1">
        <w:rPr>
          <w:rFonts w:ascii="Arial" w:hAnsi="Arial" w:cs="Arial"/>
          <w:sz w:val="20"/>
        </w:rPr>
        <w:t>du lot concerné</w:t>
      </w:r>
      <w:r>
        <w:rPr>
          <w:rFonts w:ascii="Arial" w:hAnsi="Arial" w:cs="Arial"/>
          <w:sz w:val="20"/>
        </w:rPr>
        <w:t xml:space="preserve"> (l’intégralité des pièces constitutives de l’accord-cadre détaillée à l’article du chapitre 1)</w:t>
      </w:r>
      <w:r w:rsidRPr="008A57A1">
        <w:rPr>
          <w:rFonts w:ascii="Arial" w:hAnsi="Arial" w:cs="Arial"/>
          <w:sz w:val="20"/>
        </w:rPr>
        <w:t>,</w:t>
      </w:r>
    </w:p>
    <w:p w14:paraId="441D4E75" w14:textId="6F6267F6" w:rsidR="002D73F0" w:rsidRDefault="002D73F0" w:rsidP="003F493C">
      <w:pPr>
        <w:pStyle w:val="Corpsdetexte"/>
        <w:numPr>
          <w:ilvl w:val="0"/>
          <w:numId w:val="6"/>
        </w:numPr>
        <w:tabs>
          <w:tab w:val="clear" w:pos="720"/>
        </w:tabs>
        <w:suppressAutoHyphens/>
        <w:ind w:left="360"/>
        <w:rPr>
          <w:rFonts w:ascii="Arial" w:hAnsi="Arial" w:cs="Arial"/>
          <w:sz w:val="20"/>
        </w:rPr>
      </w:pPr>
      <w:r w:rsidRPr="008A57A1">
        <w:rPr>
          <w:rFonts w:ascii="Arial" w:hAnsi="Arial" w:cs="Arial"/>
          <w:sz w:val="20"/>
        </w:rPr>
        <w:t>l’acte d’engagement du marché subséquent et son annexe</w:t>
      </w:r>
      <w:r>
        <w:rPr>
          <w:rFonts w:ascii="Arial" w:hAnsi="Arial" w:cs="Arial"/>
          <w:sz w:val="20"/>
        </w:rPr>
        <w:t xml:space="preserve"> DPGF</w:t>
      </w:r>
      <w:r w:rsidRPr="008A57A1">
        <w:rPr>
          <w:rFonts w:ascii="Arial" w:hAnsi="Arial" w:cs="Arial"/>
          <w:sz w:val="20"/>
        </w:rPr>
        <w:t>,</w:t>
      </w:r>
    </w:p>
    <w:p w14:paraId="2D3B3610" w14:textId="0882D3C9" w:rsidR="00780A2A" w:rsidRDefault="00780A2A" w:rsidP="003F493C">
      <w:pPr>
        <w:pStyle w:val="Corpsdetexte"/>
        <w:numPr>
          <w:ilvl w:val="0"/>
          <w:numId w:val="6"/>
        </w:numPr>
        <w:tabs>
          <w:tab w:val="clear" w:pos="720"/>
        </w:tabs>
        <w:suppressAutoHyphens/>
        <w:ind w:left="360"/>
        <w:rPr>
          <w:rFonts w:ascii="Arial" w:hAnsi="Arial" w:cs="Arial"/>
          <w:sz w:val="20"/>
        </w:rPr>
      </w:pPr>
      <w:r>
        <w:rPr>
          <w:rFonts w:ascii="Arial" w:hAnsi="Arial" w:cs="Arial"/>
          <w:sz w:val="20"/>
        </w:rPr>
        <w:t>Le Cahier des Clauses Techniques Particulières du marché subséquent,</w:t>
      </w:r>
    </w:p>
    <w:p w14:paraId="4CCBD852" w14:textId="50054A47" w:rsidR="00780A2A" w:rsidRPr="00780A2A" w:rsidRDefault="002D73F0" w:rsidP="00780A2A">
      <w:pPr>
        <w:pStyle w:val="Corpsdetexte"/>
        <w:numPr>
          <w:ilvl w:val="0"/>
          <w:numId w:val="6"/>
        </w:numPr>
        <w:tabs>
          <w:tab w:val="clear" w:pos="720"/>
        </w:tabs>
        <w:suppressAutoHyphens/>
        <w:ind w:left="360"/>
        <w:rPr>
          <w:rFonts w:ascii="Arial" w:hAnsi="Arial" w:cs="Arial"/>
          <w:sz w:val="20"/>
        </w:rPr>
      </w:pPr>
      <w:r w:rsidRPr="00D00B4D">
        <w:rPr>
          <w:rFonts w:ascii="Arial" w:hAnsi="Arial" w:cs="Arial"/>
          <w:color w:val="000000"/>
          <w:sz w:val="20"/>
        </w:rPr>
        <w:t xml:space="preserve">Le Cahier des Clauses Administratives Générales applicables aux marchés de prestations intellectuelles (CCAG-PI) </w:t>
      </w:r>
    </w:p>
    <w:p w14:paraId="46BDDFD9" w14:textId="71636DF6" w:rsidR="002D73F0" w:rsidRPr="00DF065F" w:rsidRDefault="002D73F0" w:rsidP="003F493C">
      <w:pPr>
        <w:pStyle w:val="Corpsdetexte"/>
        <w:numPr>
          <w:ilvl w:val="0"/>
          <w:numId w:val="6"/>
        </w:numPr>
        <w:tabs>
          <w:tab w:val="clear" w:pos="720"/>
        </w:tabs>
        <w:suppressAutoHyphens/>
        <w:ind w:left="360"/>
        <w:rPr>
          <w:rFonts w:ascii="Arial" w:hAnsi="Arial" w:cs="Arial"/>
          <w:sz w:val="20"/>
        </w:rPr>
      </w:pPr>
      <w:r>
        <w:rPr>
          <w:rFonts w:ascii="Arial" w:hAnsi="Arial" w:cs="Arial"/>
          <w:color w:val="000000"/>
          <w:sz w:val="20"/>
        </w:rPr>
        <w:t>Le mémoire technique du titulaire.</w:t>
      </w:r>
    </w:p>
    <w:p w14:paraId="278F950D" w14:textId="6CFD6BEA" w:rsidR="00460F6D" w:rsidRPr="008A57A1" w:rsidRDefault="00460F6D" w:rsidP="003F493C">
      <w:pPr>
        <w:pStyle w:val="Corpsdetexte"/>
        <w:numPr>
          <w:ilvl w:val="0"/>
          <w:numId w:val="6"/>
        </w:numPr>
        <w:tabs>
          <w:tab w:val="clear" w:pos="720"/>
        </w:tabs>
        <w:suppressAutoHyphens/>
        <w:ind w:left="360"/>
        <w:rPr>
          <w:rFonts w:ascii="Arial" w:hAnsi="Arial" w:cs="Arial"/>
          <w:sz w:val="20"/>
        </w:rPr>
      </w:pPr>
      <w:r>
        <w:rPr>
          <w:rFonts w:ascii="Arial" w:hAnsi="Arial" w:cs="Arial"/>
          <w:color w:val="000000"/>
          <w:sz w:val="20"/>
        </w:rPr>
        <w:t>Clauses RGPD et SSI</w:t>
      </w:r>
    </w:p>
    <w:p w14:paraId="7D416736" w14:textId="77777777" w:rsidR="002D73F0" w:rsidRPr="008A57A1" w:rsidRDefault="002D73F0" w:rsidP="00011410">
      <w:pPr>
        <w:tabs>
          <w:tab w:val="left" w:pos="1830"/>
        </w:tabs>
        <w:jc w:val="both"/>
        <w:rPr>
          <w:rFonts w:ascii="Arial" w:hAnsi="Arial" w:cs="Arial"/>
          <w:sz w:val="20"/>
          <w:szCs w:val="20"/>
        </w:rPr>
      </w:pPr>
    </w:p>
    <w:p w14:paraId="51218B96" w14:textId="77777777" w:rsidR="002D73F0" w:rsidRPr="008A57A1" w:rsidRDefault="002D73F0" w:rsidP="00011410">
      <w:pPr>
        <w:ind w:right="-1"/>
        <w:jc w:val="both"/>
        <w:rPr>
          <w:rFonts w:ascii="Arial" w:hAnsi="Arial" w:cs="Arial"/>
          <w:sz w:val="20"/>
          <w:szCs w:val="20"/>
        </w:rPr>
      </w:pPr>
      <w:r w:rsidRPr="008A57A1">
        <w:rPr>
          <w:rFonts w:ascii="Arial" w:hAnsi="Arial" w:cs="Arial"/>
          <w:sz w:val="20"/>
          <w:szCs w:val="20"/>
        </w:rPr>
        <w:t>Les marchés subséquents s’exécutent par les pièces dés</w:t>
      </w:r>
      <w:r>
        <w:rPr>
          <w:rFonts w:ascii="Arial" w:hAnsi="Arial" w:cs="Arial"/>
          <w:sz w:val="20"/>
          <w:szCs w:val="20"/>
        </w:rPr>
        <w:t>ignées ci-dessus.</w:t>
      </w:r>
    </w:p>
    <w:p w14:paraId="0EF4D4D5" w14:textId="77777777" w:rsidR="002D73F0" w:rsidRPr="008A57A1" w:rsidRDefault="002D73F0" w:rsidP="00011410">
      <w:pPr>
        <w:pStyle w:val="Default"/>
        <w:jc w:val="both"/>
        <w:rPr>
          <w:rFonts w:ascii="Arial" w:hAnsi="Arial" w:cs="Arial"/>
          <w:sz w:val="20"/>
          <w:szCs w:val="20"/>
        </w:rPr>
      </w:pPr>
    </w:p>
    <w:p w14:paraId="6195B2F6" w14:textId="77777777" w:rsidR="002D73F0" w:rsidRPr="008A57A1" w:rsidRDefault="002D73F0" w:rsidP="00E706B6">
      <w:pPr>
        <w:pStyle w:val="Titre2"/>
        <w:ind w:left="993"/>
        <w:jc w:val="both"/>
      </w:pPr>
      <w:bookmarkStart w:id="49" w:name="_Toc189624644"/>
      <w:bookmarkStart w:id="50" w:name="_Toc205968624"/>
      <w:r w:rsidRPr="008A57A1">
        <w:t>MODALITES D’EXECUTION DES MARCHES SUBSEQUENTS.</w:t>
      </w:r>
      <w:bookmarkEnd w:id="49"/>
      <w:bookmarkEnd w:id="50"/>
    </w:p>
    <w:p w14:paraId="46FF816D" w14:textId="77777777" w:rsidR="002D73F0" w:rsidRPr="008A57A1" w:rsidRDefault="002D73F0" w:rsidP="00011410">
      <w:pPr>
        <w:pStyle w:val="Default"/>
        <w:jc w:val="both"/>
        <w:rPr>
          <w:rFonts w:ascii="Arial" w:hAnsi="Arial" w:cs="Arial"/>
          <w:sz w:val="20"/>
          <w:szCs w:val="20"/>
        </w:rPr>
      </w:pPr>
    </w:p>
    <w:p w14:paraId="53150851" w14:textId="77777777" w:rsidR="002D73F0" w:rsidRPr="008A57A1" w:rsidRDefault="002D73F0" w:rsidP="00011410">
      <w:pPr>
        <w:pStyle w:val="Titre3"/>
      </w:pPr>
      <w:r w:rsidRPr="008A57A1">
        <w:t xml:space="preserve">Durée des Marchés Subséquents </w:t>
      </w:r>
    </w:p>
    <w:p w14:paraId="68ECDD78" w14:textId="77777777" w:rsidR="002D73F0" w:rsidRPr="008A57A1" w:rsidRDefault="002D73F0" w:rsidP="00011410">
      <w:pPr>
        <w:pStyle w:val="Default"/>
        <w:jc w:val="both"/>
        <w:rPr>
          <w:rFonts w:ascii="Arial" w:hAnsi="Arial" w:cs="Arial"/>
          <w:sz w:val="20"/>
          <w:szCs w:val="20"/>
          <w:highlight w:val="yellow"/>
        </w:rPr>
      </w:pPr>
    </w:p>
    <w:p w14:paraId="61F940D3" w14:textId="77777777" w:rsidR="002D73F0" w:rsidRPr="008A57A1" w:rsidRDefault="002D73F0" w:rsidP="00011410">
      <w:pPr>
        <w:autoSpaceDE w:val="0"/>
        <w:autoSpaceDN w:val="0"/>
        <w:adjustRightInd w:val="0"/>
        <w:jc w:val="both"/>
        <w:rPr>
          <w:rFonts w:ascii="Arial" w:hAnsi="Arial" w:cs="Arial"/>
          <w:sz w:val="20"/>
          <w:szCs w:val="20"/>
        </w:rPr>
      </w:pPr>
      <w:r w:rsidRPr="008A57A1">
        <w:rPr>
          <w:rFonts w:ascii="Arial" w:hAnsi="Arial" w:cs="Arial"/>
          <w:sz w:val="20"/>
          <w:szCs w:val="20"/>
        </w:rPr>
        <w:t xml:space="preserve">Les marchés subséquents peuvent être conclus dès la notification de l'accord cadre jusqu'au terme de sa durée. </w:t>
      </w:r>
    </w:p>
    <w:p w14:paraId="3238BEA3" w14:textId="77777777" w:rsidR="002D73F0" w:rsidRPr="008A57A1" w:rsidRDefault="002D73F0" w:rsidP="00011410">
      <w:pPr>
        <w:pStyle w:val="Default"/>
        <w:jc w:val="both"/>
        <w:rPr>
          <w:rFonts w:ascii="Arial" w:hAnsi="Arial" w:cs="Arial"/>
          <w:sz w:val="20"/>
          <w:szCs w:val="20"/>
        </w:rPr>
      </w:pPr>
    </w:p>
    <w:p w14:paraId="45F640D7" w14:textId="77777777" w:rsidR="002D73F0" w:rsidRPr="008A57A1" w:rsidRDefault="002D73F0" w:rsidP="00011410">
      <w:pPr>
        <w:pStyle w:val="Default"/>
        <w:jc w:val="both"/>
        <w:rPr>
          <w:rFonts w:ascii="Arial" w:hAnsi="Arial" w:cs="Arial"/>
          <w:sz w:val="20"/>
          <w:szCs w:val="20"/>
        </w:rPr>
      </w:pPr>
      <w:r w:rsidRPr="008A57A1">
        <w:rPr>
          <w:rFonts w:ascii="Arial" w:hAnsi="Arial" w:cs="Arial"/>
          <w:sz w:val="20"/>
          <w:szCs w:val="20"/>
        </w:rPr>
        <w:t xml:space="preserve">Chaque marché subséquent est d’une durée </w:t>
      </w:r>
      <w:r>
        <w:rPr>
          <w:rFonts w:ascii="Arial" w:hAnsi="Arial" w:cs="Arial"/>
          <w:sz w:val="20"/>
          <w:szCs w:val="20"/>
        </w:rPr>
        <w:t>allant de sa date de notification à la réception sans réserve des prestations.</w:t>
      </w:r>
    </w:p>
    <w:p w14:paraId="575EF937" w14:textId="77777777" w:rsidR="002D73F0" w:rsidRPr="008A57A1" w:rsidRDefault="002D73F0" w:rsidP="00011410">
      <w:pPr>
        <w:pStyle w:val="Default"/>
        <w:jc w:val="both"/>
        <w:rPr>
          <w:rFonts w:ascii="Arial" w:hAnsi="Arial" w:cs="Arial"/>
          <w:sz w:val="20"/>
          <w:szCs w:val="20"/>
        </w:rPr>
      </w:pPr>
    </w:p>
    <w:p w14:paraId="718B956F" w14:textId="551ADFD1" w:rsidR="002D73F0" w:rsidRPr="00780A2A" w:rsidRDefault="002D73F0" w:rsidP="00011410">
      <w:pPr>
        <w:pStyle w:val="Default"/>
        <w:jc w:val="both"/>
        <w:rPr>
          <w:rFonts w:ascii="Arial" w:hAnsi="Arial" w:cs="Arial"/>
          <w:color w:val="FF0000"/>
          <w:sz w:val="20"/>
          <w:szCs w:val="20"/>
        </w:rPr>
      </w:pPr>
      <w:r w:rsidRPr="00780A2A">
        <w:rPr>
          <w:rFonts w:ascii="Arial" w:hAnsi="Arial" w:cs="Arial"/>
          <w:sz w:val="20"/>
          <w:szCs w:val="20"/>
        </w:rPr>
        <w:t>La passation des Marchés Subséquents s’effectue exclusivement pendant la durée de validité d</w:t>
      </w:r>
      <w:r w:rsidR="0080651B">
        <w:rPr>
          <w:rFonts w:ascii="Arial" w:hAnsi="Arial" w:cs="Arial"/>
          <w:sz w:val="20"/>
          <w:szCs w:val="20"/>
        </w:rPr>
        <w:t>l’</w:t>
      </w:r>
      <w:r w:rsidRPr="00780A2A">
        <w:rPr>
          <w:rFonts w:ascii="Arial" w:hAnsi="Arial" w:cs="Arial"/>
          <w:sz w:val="20"/>
          <w:szCs w:val="20"/>
        </w:rPr>
        <w:t>accord-cadre</w:t>
      </w:r>
      <w:r w:rsidRPr="00780A2A">
        <w:rPr>
          <w:rFonts w:ascii="Arial" w:hAnsi="Arial" w:cs="Arial"/>
          <w:color w:val="FF0000"/>
          <w:sz w:val="20"/>
          <w:szCs w:val="20"/>
        </w:rPr>
        <w:t xml:space="preserve">. </w:t>
      </w:r>
      <w:r w:rsidRPr="00DF065F">
        <w:rPr>
          <w:rFonts w:ascii="Arial" w:hAnsi="Arial" w:cs="Arial"/>
          <w:sz w:val="20"/>
          <w:szCs w:val="20"/>
        </w:rPr>
        <w:t xml:space="preserve">Pour autant, l’exécution d’un Marché subséquent peut quant à elle se prolonger au-delà du terme de </w:t>
      </w:r>
      <w:r w:rsidR="0080651B">
        <w:rPr>
          <w:rFonts w:ascii="Arial" w:hAnsi="Arial" w:cs="Arial"/>
          <w:sz w:val="20"/>
          <w:szCs w:val="20"/>
        </w:rPr>
        <w:t>l’</w:t>
      </w:r>
      <w:r w:rsidRPr="00DF065F">
        <w:rPr>
          <w:rFonts w:ascii="Arial" w:hAnsi="Arial" w:cs="Arial"/>
          <w:sz w:val="20"/>
          <w:szCs w:val="20"/>
        </w:rPr>
        <w:t>Accord-cadre, sous réserve de ne pas porter atteinte à l’obligation d’une remise en concurrence périodique des opérateurs économiques.</w:t>
      </w:r>
      <w:r w:rsidRPr="00780A2A">
        <w:rPr>
          <w:rFonts w:ascii="Arial" w:hAnsi="Arial" w:cs="Arial"/>
          <w:color w:val="FF0000"/>
          <w:sz w:val="20"/>
          <w:szCs w:val="20"/>
        </w:rPr>
        <w:t xml:space="preserve"> </w:t>
      </w:r>
    </w:p>
    <w:p w14:paraId="37ACB942" w14:textId="6D71F357" w:rsidR="002D73F0" w:rsidRPr="008A57A1" w:rsidRDefault="002D73F0" w:rsidP="00011410">
      <w:pPr>
        <w:pStyle w:val="Default"/>
        <w:jc w:val="both"/>
        <w:rPr>
          <w:rFonts w:ascii="Arial" w:hAnsi="Arial" w:cs="Arial"/>
          <w:sz w:val="20"/>
          <w:szCs w:val="20"/>
        </w:rPr>
      </w:pPr>
    </w:p>
    <w:p w14:paraId="784BF2E3" w14:textId="77777777" w:rsidR="002D73F0" w:rsidRPr="000A776F" w:rsidRDefault="002D73F0">
      <w:pPr>
        <w:pStyle w:val="Titre3"/>
      </w:pPr>
      <w:r w:rsidRPr="000A776F">
        <w:t xml:space="preserve">Forme des Marchés Subséquents </w:t>
      </w:r>
    </w:p>
    <w:p w14:paraId="14B1ED79" w14:textId="77777777" w:rsidR="002D73F0" w:rsidRPr="008A57A1" w:rsidRDefault="002D73F0" w:rsidP="00011410">
      <w:pPr>
        <w:tabs>
          <w:tab w:val="left" w:pos="1680"/>
        </w:tabs>
        <w:jc w:val="both"/>
        <w:rPr>
          <w:rFonts w:ascii="Arial" w:hAnsi="Arial" w:cs="Arial"/>
          <w:sz w:val="20"/>
          <w:szCs w:val="20"/>
        </w:rPr>
      </w:pPr>
    </w:p>
    <w:p w14:paraId="08EFE9F1" w14:textId="77777777" w:rsidR="002D73F0" w:rsidRDefault="002D73F0" w:rsidP="00011410">
      <w:pPr>
        <w:tabs>
          <w:tab w:val="left" w:pos="1134"/>
        </w:tabs>
        <w:jc w:val="both"/>
        <w:rPr>
          <w:rFonts w:ascii="Arial" w:hAnsi="Arial" w:cs="Arial"/>
          <w:sz w:val="20"/>
          <w:szCs w:val="20"/>
        </w:rPr>
      </w:pPr>
      <w:r w:rsidRPr="00AC552E">
        <w:rPr>
          <w:rFonts w:ascii="Arial" w:hAnsi="Arial" w:cs="Arial"/>
          <w:sz w:val="20"/>
          <w:szCs w:val="20"/>
        </w:rPr>
        <w:t xml:space="preserve">Les marchés subséquents sont des marchés ordinaires traités à prix </w:t>
      </w:r>
      <w:r>
        <w:rPr>
          <w:rFonts w:ascii="Arial" w:hAnsi="Arial" w:cs="Arial"/>
          <w:sz w:val="20"/>
          <w:szCs w:val="20"/>
        </w:rPr>
        <w:t>global et forfaitaire</w:t>
      </w:r>
      <w:r w:rsidRPr="00AC552E">
        <w:rPr>
          <w:rFonts w:ascii="Arial" w:hAnsi="Arial" w:cs="Arial"/>
          <w:sz w:val="20"/>
          <w:szCs w:val="20"/>
        </w:rPr>
        <w:t>.</w:t>
      </w:r>
    </w:p>
    <w:p w14:paraId="68BDCFAD" w14:textId="717759CF" w:rsidR="002D73F0" w:rsidRDefault="002D73F0" w:rsidP="00011410">
      <w:pPr>
        <w:tabs>
          <w:tab w:val="left" w:pos="1134"/>
        </w:tabs>
        <w:jc w:val="both"/>
        <w:rPr>
          <w:rFonts w:ascii="Arial" w:hAnsi="Arial" w:cs="Arial"/>
          <w:sz w:val="20"/>
          <w:szCs w:val="20"/>
        </w:rPr>
      </w:pPr>
    </w:p>
    <w:p w14:paraId="54D5060D" w14:textId="77777777" w:rsidR="002D73F0" w:rsidRPr="000A776F" w:rsidRDefault="002D73F0">
      <w:pPr>
        <w:pStyle w:val="Titre3"/>
      </w:pPr>
      <w:r w:rsidRPr="000A776F">
        <w:t>CONDITIONS D’EXECUTION DES PRESTATIONS</w:t>
      </w:r>
    </w:p>
    <w:p w14:paraId="0B55F146" w14:textId="77777777" w:rsidR="002D73F0" w:rsidRDefault="002D73F0" w:rsidP="00011410">
      <w:pPr>
        <w:jc w:val="both"/>
      </w:pPr>
    </w:p>
    <w:p w14:paraId="7B15C804" w14:textId="77777777" w:rsidR="002D73F0" w:rsidRDefault="002D73F0" w:rsidP="00011410">
      <w:pPr>
        <w:jc w:val="both"/>
        <w:rPr>
          <w:rFonts w:ascii="Arial" w:hAnsi="Arial" w:cs="Arial"/>
          <w:sz w:val="20"/>
          <w:szCs w:val="20"/>
        </w:rPr>
      </w:pPr>
    </w:p>
    <w:p w14:paraId="0DA74D7F" w14:textId="77777777" w:rsidR="002D73F0" w:rsidRDefault="002D73F0" w:rsidP="00011410">
      <w:pPr>
        <w:pStyle w:val="Titre4"/>
      </w:pPr>
      <w:r>
        <w:t>Remise des livrables</w:t>
      </w:r>
    </w:p>
    <w:p w14:paraId="6654C758" w14:textId="77777777" w:rsidR="002D73F0" w:rsidRDefault="002D73F0" w:rsidP="00011410">
      <w:pPr>
        <w:jc w:val="both"/>
      </w:pPr>
    </w:p>
    <w:p w14:paraId="5D705C60" w14:textId="77777777" w:rsidR="002D73F0" w:rsidRDefault="002D73F0" w:rsidP="00011410">
      <w:pPr>
        <w:ind w:right="283"/>
        <w:jc w:val="both"/>
        <w:rPr>
          <w:rFonts w:ascii="Arial" w:hAnsi="Arial" w:cs="Arial"/>
          <w:sz w:val="20"/>
          <w:szCs w:val="20"/>
        </w:rPr>
      </w:pPr>
      <w:bookmarkStart w:id="51" w:name="_Toc63832609"/>
      <w:bookmarkStart w:id="52" w:name="_Toc179965852"/>
      <w:bookmarkStart w:id="53" w:name="_Toc318379103"/>
      <w:bookmarkStart w:id="54" w:name="_Toc137886812"/>
      <w:bookmarkStart w:id="55" w:name="_Toc179965847"/>
      <w:r>
        <w:rPr>
          <w:rFonts w:ascii="Arial" w:hAnsi="Arial" w:cs="Arial"/>
          <w:sz w:val="20"/>
          <w:szCs w:val="20"/>
        </w:rPr>
        <w:t>Les livrables sont remis au CHU de Rouen pour vérification et décision après vérification.</w:t>
      </w:r>
    </w:p>
    <w:p w14:paraId="3A94ADCF" w14:textId="77777777" w:rsidR="002D73F0" w:rsidRDefault="002D73F0" w:rsidP="00011410">
      <w:pPr>
        <w:ind w:right="283"/>
        <w:jc w:val="both"/>
        <w:rPr>
          <w:rFonts w:ascii="Arial" w:hAnsi="Arial" w:cs="Arial"/>
          <w:sz w:val="20"/>
          <w:szCs w:val="20"/>
        </w:rPr>
      </w:pPr>
    </w:p>
    <w:p w14:paraId="74DCBD5B" w14:textId="77777777" w:rsidR="002D73F0" w:rsidRDefault="002D73F0" w:rsidP="00011410">
      <w:pPr>
        <w:ind w:right="283"/>
        <w:jc w:val="both"/>
        <w:rPr>
          <w:rFonts w:ascii="Arial" w:hAnsi="Arial" w:cs="Arial"/>
          <w:sz w:val="20"/>
          <w:szCs w:val="20"/>
        </w:rPr>
      </w:pPr>
      <w:r>
        <w:rPr>
          <w:rFonts w:ascii="Arial" w:hAnsi="Arial" w:cs="Arial"/>
          <w:sz w:val="20"/>
          <w:szCs w:val="20"/>
        </w:rPr>
        <w:lastRenderedPageBreak/>
        <w:t>Les livrables à remettre par les titulaires sont indiqués dans le CCTP propre à chaque lot.</w:t>
      </w:r>
    </w:p>
    <w:p w14:paraId="5359401F" w14:textId="77777777" w:rsidR="002D73F0" w:rsidRDefault="002D73F0" w:rsidP="00011410">
      <w:pPr>
        <w:ind w:right="283"/>
        <w:jc w:val="both"/>
        <w:rPr>
          <w:rFonts w:ascii="Arial" w:hAnsi="Arial" w:cs="Arial"/>
          <w:sz w:val="20"/>
          <w:szCs w:val="20"/>
        </w:rPr>
      </w:pPr>
    </w:p>
    <w:p w14:paraId="21FDCD0A" w14:textId="089BBFBE" w:rsidR="002D73F0" w:rsidRDefault="002D73F0" w:rsidP="00011410">
      <w:pPr>
        <w:ind w:right="283"/>
        <w:jc w:val="both"/>
        <w:rPr>
          <w:rFonts w:ascii="Arial" w:hAnsi="Arial" w:cs="Arial"/>
          <w:sz w:val="20"/>
          <w:szCs w:val="20"/>
        </w:rPr>
      </w:pPr>
      <w:r>
        <w:rPr>
          <w:rFonts w:ascii="Arial" w:hAnsi="Arial" w:cs="Arial"/>
          <w:sz w:val="20"/>
          <w:szCs w:val="20"/>
        </w:rPr>
        <w:t xml:space="preserve">Les documents élaborés par le Titulaire sont transmis au </w:t>
      </w:r>
      <w:r w:rsidR="00C2086E">
        <w:rPr>
          <w:rFonts w:ascii="Arial" w:hAnsi="Arial" w:cs="Arial"/>
          <w:sz w:val="20"/>
          <w:szCs w:val="20"/>
        </w:rPr>
        <w:t>CHU de Rouen</w:t>
      </w:r>
      <w:r>
        <w:rPr>
          <w:rFonts w:ascii="Arial" w:hAnsi="Arial" w:cs="Arial"/>
          <w:sz w:val="20"/>
          <w:szCs w:val="20"/>
        </w:rPr>
        <w:t xml:space="preserve"> dans les formes prévues à l’article 3.1 du CCAG-PI.</w:t>
      </w:r>
    </w:p>
    <w:p w14:paraId="20AFC211" w14:textId="77777777" w:rsidR="002D73F0" w:rsidRDefault="002D73F0" w:rsidP="00011410">
      <w:pPr>
        <w:ind w:right="283"/>
        <w:jc w:val="both"/>
        <w:rPr>
          <w:rFonts w:ascii="Arial" w:hAnsi="Arial" w:cs="Arial"/>
          <w:sz w:val="20"/>
          <w:szCs w:val="20"/>
        </w:rPr>
      </w:pPr>
    </w:p>
    <w:p w14:paraId="11B4B9F4" w14:textId="77777777" w:rsidR="002D73F0" w:rsidRDefault="002D73F0" w:rsidP="00011410">
      <w:pPr>
        <w:pStyle w:val="Titre4"/>
      </w:pPr>
      <w:r>
        <w:t>Lieu de livraison des livrables</w:t>
      </w:r>
    </w:p>
    <w:p w14:paraId="5D4E8CD2" w14:textId="77777777" w:rsidR="002D73F0" w:rsidRDefault="002D73F0" w:rsidP="00011410">
      <w:pPr>
        <w:jc w:val="both"/>
      </w:pPr>
    </w:p>
    <w:p w14:paraId="297D438F" w14:textId="35B4E69C" w:rsidR="002D73F0" w:rsidRDefault="002D73F0" w:rsidP="00725FAD">
      <w:pPr>
        <w:jc w:val="center"/>
        <w:rPr>
          <w:rFonts w:ascii="Arial" w:hAnsi="Arial" w:cs="Arial"/>
          <w:sz w:val="20"/>
          <w:szCs w:val="20"/>
        </w:rPr>
      </w:pPr>
      <w:r>
        <w:rPr>
          <w:rFonts w:ascii="Arial" w:hAnsi="Arial" w:cs="Arial"/>
          <w:sz w:val="20"/>
          <w:szCs w:val="20"/>
        </w:rPr>
        <w:t xml:space="preserve">Les livrables électroniques sont transmis au CHU de Rouen par le Titulaire à l’adresse suivante : </w:t>
      </w:r>
      <w:hyperlink r:id="rId15" w:history="1">
        <w:r w:rsidR="00605C70" w:rsidRPr="00DD7F88">
          <w:rPr>
            <w:rStyle w:val="Lienhypertexte"/>
            <w:rFonts w:ascii="Arial" w:hAnsi="Arial" w:cs="Arial"/>
            <w:sz w:val="20"/>
            <w:szCs w:val="20"/>
          </w:rPr>
          <w:t>dsi.achats@chu-rouen.fr</w:t>
        </w:r>
      </w:hyperlink>
    </w:p>
    <w:p w14:paraId="2CF01CD1" w14:textId="377A6911" w:rsidR="00605C70" w:rsidRDefault="00605C70" w:rsidP="00725FAD">
      <w:pPr>
        <w:jc w:val="center"/>
        <w:rPr>
          <w:rFonts w:ascii="Arial" w:hAnsi="Arial" w:cs="Arial"/>
          <w:sz w:val="20"/>
          <w:szCs w:val="20"/>
        </w:rPr>
      </w:pPr>
    </w:p>
    <w:p w14:paraId="7B3AD00F" w14:textId="77777777" w:rsidR="00605C70" w:rsidRPr="006C1B12" w:rsidRDefault="00605C70" w:rsidP="00B70BCF">
      <w:pPr>
        <w:pStyle w:val="Titre4"/>
      </w:pPr>
      <w:bookmarkStart w:id="56" w:name="_Toc108600102"/>
      <w:bookmarkStart w:id="57" w:name="_Toc113355089"/>
      <w:r w:rsidRPr="006C1B12">
        <w:t>Réunion de démarrage</w:t>
      </w:r>
      <w:bookmarkEnd w:id="56"/>
      <w:bookmarkEnd w:id="57"/>
    </w:p>
    <w:p w14:paraId="1A4CCC48" w14:textId="77777777" w:rsidR="00605C70" w:rsidRPr="006C1B12" w:rsidRDefault="00605C70" w:rsidP="00605C70">
      <w:pPr>
        <w:jc w:val="both"/>
        <w:rPr>
          <w:rFonts w:ascii="Arial" w:hAnsi="Arial" w:cs="Arial"/>
        </w:rPr>
      </w:pPr>
    </w:p>
    <w:p w14:paraId="0F45B150" w14:textId="77777777" w:rsidR="00605C70" w:rsidRPr="006C1B12" w:rsidRDefault="00605C70" w:rsidP="00605C70">
      <w:pPr>
        <w:pStyle w:val="TEXTE"/>
        <w:spacing w:line="240" w:lineRule="auto"/>
        <w:rPr>
          <w:sz w:val="20"/>
        </w:rPr>
      </w:pPr>
      <w:r w:rsidRPr="006C1B12">
        <w:rPr>
          <w:sz w:val="20"/>
        </w:rPr>
        <w:t>Le CHU de Rouen souhaite que le démarrage du marché fasse l’objet avec le Titulaire d’une réunion de lancement, sans rémunération complémentaire, qui aura pour objet :</w:t>
      </w:r>
    </w:p>
    <w:p w14:paraId="7FB004A7" w14:textId="77777777" w:rsidR="00605C70" w:rsidRPr="006C1B12" w:rsidRDefault="00605C70" w:rsidP="00605C70">
      <w:pPr>
        <w:pStyle w:val="Paragraphedeliste"/>
        <w:numPr>
          <w:ilvl w:val="0"/>
          <w:numId w:val="34"/>
        </w:numPr>
        <w:contextualSpacing/>
        <w:jc w:val="both"/>
        <w:rPr>
          <w:rFonts w:ascii="Arial" w:hAnsi="Arial" w:cs="Arial"/>
          <w:sz w:val="20"/>
          <w:szCs w:val="20"/>
        </w:rPr>
      </w:pPr>
      <w:r w:rsidRPr="006C1B12">
        <w:rPr>
          <w:rFonts w:ascii="Arial" w:hAnsi="Arial" w:cs="Arial"/>
          <w:sz w:val="20"/>
          <w:szCs w:val="20"/>
        </w:rPr>
        <w:t>La présentation des missions et attentes du CHU de ROUEN;</w:t>
      </w:r>
    </w:p>
    <w:p w14:paraId="1EAF7C85" w14:textId="77777777" w:rsidR="00605C70" w:rsidRPr="006C1B12" w:rsidRDefault="00605C70" w:rsidP="00605C70">
      <w:pPr>
        <w:pStyle w:val="Paragraphedeliste"/>
        <w:numPr>
          <w:ilvl w:val="0"/>
          <w:numId w:val="34"/>
        </w:numPr>
        <w:contextualSpacing/>
        <w:jc w:val="both"/>
        <w:rPr>
          <w:rFonts w:ascii="Arial" w:hAnsi="Arial" w:cs="Arial"/>
          <w:sz w:val="20"/>
          <w:szCs w:val="20"/>
        </w:rPr>
      </w:pPr>
      <w:r w:rsidRPr="006C1B12">
        <w:rPr>
          <w:rFonts w:ascii="Arial" w:hAnsi="Arial" w:cs="Arial"/>
          <w:sz w:val="20"/>
          <w:szCs w:val="20"/>
        </w:rPr>
        <w:t>La planification de l’exécution des prestations ;</w:t>
      </w:r>
    </w:p>
    <w:p w14:paraId="4D48CBEA" w14:textId="77777777" w:rsidR="00605C70" w:rsidRPr="006C1B12" w:rsidRDefault="00605C70" w:rsidP="00605C70">
      <w:pPr>
        <w:pStyle w:val="Paragraphedeliste"/>
        <w:numPr>
          <w:ilvl w:val="0"/>
          <w:numId w:val="34"/>
        </w:numPr>
        <w:contextualSpacing/>
        <w:jc w:val="both"/>
        <w:rPr>
          <w:rFonts w:ascii="Arial" w:hAnsi="Arial" w:cs="Arial"/>
          <w:sz w:val="20"/>
          <w:szCs w:val="20"/>
        </w:rPr>
      </w:pPr>
      <w:r w:rsidRPr="006C1B12">
        <w:rPr>
          <w:rFonts w:ascii="Arial" w:hAnsi="Arial" w:cs="Arial"/>
          <w:sz w:val="20"/>
          <w:szCs w:val="20"/>
        </w:rPr>
        <w:t>La validation du planning de mise en œuvre.</w:t>
      </w:r>
    </w:p>
    <w:p w14:paraId="7CC3A26D" w14:textId="77777777" w:rsidR="00605C70" w:rsidRPr="006C1B12" w:rsidRDefault="00605C70" w:rsidP="00605C70">
      <w:pPr>
        <w:jc w:val="both"/>
        <w:rPr>
          <w:rFonts w:ascii="Arial" w:hAnsi="Arial" w:cs="Arial"/>
        </w:rPr>
      </w:pPr>
    </w:p>
    <w:p w14:paraId="783B284E" w14:textId="77777777" w:rsidR="00605C70" w:rsidRPr="006C1B12" w:rsidRDefault="00605C70" w:rsidP="00B70BCF">
      <w:pPr>
        <w:pStyle w:val="Titre4"/>
      </w:pPr>
      <w:bookmarkStart w:id="58" w:name="_Toc108600103"/>
      <w:bookmarkStart w:id="59" w:name="_Toc113355090"/>
      <w:r w:rsidRPr="006C1B12">
        <w:t>Réunions de suivi de la prestation</w:t>
      </w:r>
      <w:bookmarkEnd w:id="58"/>
      <w:bookmarkEnd w:id="59"/>
    </w:p>
    <w:p w14:paraId="10862A28" w14:textId="77777777" w:rsidR="00605C70" w:rsidRPr="006C1B12" w:rsidRDefault="00605C70" w:rsidP="00605C70">
      <w:pPr>
        <w:jc w:val="both"/>
        <w:rPr>
          <w:rFonts w:ascii="Arial" w:hAnsi="Arial" w:cs="Arial"/>
        </w:rPr>
      </w:pPr>
    </w:p>
    <w:p w14:paraId="060BF0B7" w14:textId="77777777" w:rsidR="00605C70" w:rsidRPr="00B70BCF" w:rsidRDefault="00605C70" w:rsidP="00605C70">
      <w:pPr>
        <w:jc w:val="both"/>
        <w:rPr>
          <w:rFonts w:ascii="Arial" w:hAnsi="Arial" w:cs="Arial"/>
          <w:sz w:val="20"/>
          <w:szCs w:val="20"/>
        </w:rPr>
      </w:pPr>
      <w:r w:rsidRPr="00B70BCF">
        <w:rPr>
          <w:rFonts w:ascii="Arial" w:hAnsi="Arial" w:cs="Arial"/>
          <w:sz w:val="20"/>
          <w:szCs w:val="20"/>
        </w:rPr>
        <w:t>Une équipe projet assure le suivi du marché et de la qualité de la prestation assurée par le Titulaire. Il est constitué de représentants du CHU de Rouen et des représentants du Titulaire.</w:t>
      </w:r>
    </w:p>
    <w:p w14:paraId="131E4818" w14:textId="77777777" w:rsidR="00605C70" w:rsidRPr="006C1B12" w:rsidRDefault="00605C70" w:rsidP="00605C70">
      <w:pPr>
        <w:jc w:val="both"/>
        <w:rPr>
          <w:rFonts w:ascii="Arial" w:hAnsi="Arial" w:cs="Arial"/>
        </w:rPr>
      </w:pPr>
    </w:p>
    <w:p w14:paraId="0BC06942" w14:textId="77777777" w:rsidR="00605C70" w:rsidRPr="00605C70" w:rsidRDefault="00605C70" w:rsidP="00605C70">
      <w:pPr>
        <w:pStyle w:val="TEXTE"/>
        <w:spacing w:line="240" w:lineRule="auto"/>
        <w:rPr>
          <w:sz w:val="20"/>
        </w:rPr>
      </w:pPr>
      <w:r w:rsidRPr="00605C70">
        <w:rPr>
          <w:sz w:val="20"/>
        </w:rPr>
        <w:t>La fréquence et le nombre de réunions dépendront des thématiques abordées. Au minimum, il sera organisé une réunion de suivi trimestriel sans rémunération complémentaire.</w:t>
      </w:r>
    </w:p>
    <w:p w14:paraId="6F92C6B7" w14:textId="77777777" w:rsidR="00605C70" w:rsidRPr="00B70BCF" w:rsidRDefault="00605C70" w:rsidP="00605C70">
      <w:pPr>
        <w:jc w:val="both"/>
        <w:rPr>
          <w:rFonts w:ascii="Arial" w:hAnsi="Arial" w:cs="Arial"/>
          <w:sz w:val="20"/>
          <w:szCs w:val="20"/>
        </w:rPr>
      </w:pPr>
      <w:r w:rsidRPr="00B70BCF">
        <w:rPr>
          <w:rFonts w:ascii="Arial" w:hAnsi="Arial" w:cs="Arial"/>
          <w:sz w:val="20"/>
          <w:szCs w:val="20"/>
        </w:rPr>
        <w:t>La réunion de suivi est l’occasion de rendre compte du déroulement de la prestation, de mesurer la satisfaction du CHU de ROUEN et d’échanger entre les 2 parties.</w:t>
      </w:r>
    </w:p>
    <w:p w14:paraId="6CDE4E18" w14:textId="77777777" w:rsidR="00605C70" w:rsidRPr="00B70BCF" w:rsidRDefault="00605C70" w:rsidP="00605C70">
      <w:pPr>
        <w:jc w:val="both"/>
        <w:rPr>
          <w:rFonts w:ascii="Arial" w:hAnsi="Arial" w:cs="Arial"/>
          <w:sz w:val="20"/>
          <w:szCs w:val="20"/>
        </w:rPr>
      </w:pPr>
      <w:r w:rsidRPr="00B70BCF">
        <w:rPr>
          <w:rFonts w:ascii="Arial" w:hAnsi="Arial" w:cs="Arial"/>
          <w:sz w:val="20"/>
          <w:szCs w:val="20"/>
        </w:rPr>
        <w:t>L’ordre du jour type de la réunion de suivi est le suivant :</w:t>
      </w:r>
    </w:p>
    <w:p w14:paraId="2766D30D" w14:textId="77777777" w:rsidR="00605C70" w:rsidRPr="00605C70" w:rsidRDefault="00605C70" w:rsidP="00605C70">
      <w:pPr>
        <w:pStyle w:val="Paragraphedeliste"/>
        <w:numPr>
          <w:ilvl w:val="0"/>
          <w:numId w:val="35"/>
        </w:numPr>
        <w:contextualSpacing/>
        <w:jc w:val="both"/>
        <w:rPr>
          <w:rFonts w:ascii="Arial" w:hAnsi="Arial" w:cs="Arial"/>
          <w:sz w:val="20"/>
          <w:szCs w:val="20"/>
        </w:rPr>
      </w:pPr>
      <w:r w:rsidRPr="00605C70">
        <w:rPr>
          <w:rFonts w:ascii="Arial" w:hAnsi="Arial" w:cs="Arial"/>
          <w:sz w:val="20"/>
          <w:szCs w:val="20"/>
        </w:rPr>
        <w:t>Faits marquants sur la période écoulée depuis la dernière réunion de suivi ;</w:t>
      </w:r>
    </w:p>
    <w:p w14:paraId="2EBB5597" w14:textId="77777777" w:rsidR="00605C70" w:rsidRPr="00413951" w:rsidRDefault="00605C70" w:rsidP="00605C70">
      <w:pPr>
        <w:pStyle w:val="Paragraphedeliste"/>
        <w:numPr>
          <w:ilvl w:val="0"/>
          <w:numId w:val="35"/>
        </w:numPr>
        <w:contextualSpacing/>
        <w:jc w:val="both"/>
        <w:rPr>
          <w:rFonts w:ascii="Arial" w:hAnsi="Arial" w:cs="Arial"/>
          <w:sz w:val="20"/>
          <w:szCs w:val="20"/>
        </w:rPr>
      </w:pPr>
      <w:r w:rsidRPr="00413951">
        <w:rPr>
          <w:rFonts w:ascii="Arial" w:hAnsi="Arial" w:cs="Arial"/>
          <w:sz w:val="20"/>
          <w:szCs w:val="20"/>
        </w:rPr>
        <w:t>Examen du plan d’action de la période passée ;</w:t>
      </w:r>
    </w:p>
    <w:p w14:paraId="63CF60B6" w14:textId="475F31AB" w:rsidR="00605C70" w:rsidRPr="00413951" w:rsidRDefault="00413951" w:rsidP="00605C70">
      <w:pPr>
        <w:pStyle w:val="Paragraphedeliste"/>
        <w:numPr>
          <w:ilvl w:val="0"/>
          <w:numId w:val="35"/>
        </w:numPr>
        <w:contextualSpacing/>
        <w:jc w:val="both"/>
        <w:rPr>
          <w:rFonts w:ascii="Arial" w:hAnsi="Arial" w:cs="Arial"/>
          <w:sz w:val="20"/>
          <w:szCs w:val="20"/>
        </w:rPr>
      </w:pPr>
      <w:r>
        <w:rPr>
          <w:rFonts w:ascii="Arial" w:hAnsi="Arial" w:cs="Arial"/>
          <w:sz w:val="20"/>
          <w:szCs w:val="20"/>
        </w:rPr>
        <w:t>Revue des indicateurs de qualité et de performance ;</w:t>
      </w:r>
    </w:p>
    <w:p w14:paraId="25BE24AC" w14:textId="77777777" w:rsidR="00605C70" w:rsidRPr="00413951" w:rsidRDefault="00605C70" w:rsidP="00605C70">
      <w:pPr>
        <w:pStyle w:val="Paragraphedeliste"/>
        <w:numPr>
          <w:ilvl w:val="0"/>
          <w:numId w:val="35"/>
        </w:numPr>
        <w:contextualSpacing/>
        <w:jc w:val="both"/>
        <w:rPr>
          <w:rFonts w:ascii="Arial" w:hAnsi="Arial" w:cs="Arial"/>
          <w:sz w:val="20"/>
          <w:szCs w:val="20"/>
        </w:rPr>
      </w:pPr>
      <w:r w:rsidRPr="00413951">
        <w:rPr>
          <w:rFonts w:ascii="Arial" w:hAnsi="Arial" w:cs="Arial"/>
          <w:sz w:val="20"/>
          <w:szCs w:val="20"/>
        </w:rPr>
        <w:t>Expression des difficultés éventuelles rencontrées par le Titulaire pour l’exécution des prestations ;</w:t>
      </w:r>
    </w:p>
    <w:p w14:paraId="0A91AC4F" w14:textId="26931AE5" w:rsidR="00605C70" w:rsidRDefault="00605C70" w:rsidP="00605C70">
      <w:pPr>
        <w:pStyle w:val="Paragraphedeliste"/>
        <w:numPr>
          <w:ilvl w:val="0"/>
          <w:numId w:val="35"/>
        </w:numPr>
        <w:contextualSpacing/>
        <w:jc w:val="both"/>
        <w:rPr>
          <w:rFonts w:ascii="Arial" w:hAnsi="Arial" w:cs="Arial"/>
          <w:sz w:val="20"/>
          <w:szCs w:val="20"/>
        </w:rPr>
      </w:pPr>
      <w:r w:rsidRPr="00543183">
        <w:rPr>
          <w:rFonts w:ascii="Arial" w:hAnsi="Arial" w:cs="Arial"/>
          <w:sz w:val="20"/>
          <w:szCs w:val="20"/>
        </w:rPr>
        <w:t>Proposition d’amélioration de la qualité, de l’organisation et des échanges entre les Parties ;</w:t>
      </w:r>
    </w:p>
    <w:p w14:paraId="747B9BFB" w14:textId="188B5A48" w:rsidR="00543183" w:rsidRPr="00543183" w:rsidRDefault="00543183" w:rsidP="00605C70">
      <w:pPr>
        <w:pStyle w:val="Paragraphedeliste"/>
        <w:numPr>
          <w:ilvl w:val="0"/>
          <w:numId w:val="35"/>
        </w:numPr>
        <w:contextualSpacing/>
        <w:jc w:val="both"/>
        <w:rPr>
          <w:rFonts w:ascii="Arial" w:hAnsi="Arial" w:cs="Arial"/>
          <w:sz w:val="20"/>
          <w:szCs w:val="20"/>
        </w:rPr>
      </w:pPr>
      <w:r>
        <w:rPr>
          <w:rFonts w:ascii="Arial" w:hAnsi="Arial" w:cs="Arial"/>
          <w:sz w:val="20"/>
          <w:szCs w:val="20"/>
        </w:rPr>
        <w:t>S</w:t>
      </w:r>
      <w:r w:rsidR="008772AE">
        <w:rPr>
          <w:rFonts w:ascii="Arial" w:hAnsi="Arial" w:cs="Arial"/>
          <w:sz w:val="20"/>
          <w:szCs w:val="20"/>
        </w:rPr>
        <w:t>uivi des actions RSE</w:t>
      </w:r>
      <w:r>
        <w:rPr>
          <w:rFonts w:ascii="Arial" w:hAnsi="Arial" w:cs="Arial"/>
          <w:sz w:val="20"/>
          <w:szCs w:val="20"/>
        </w:rPr>
        <w:t> ;</w:t>
      </w:r>
    </w:p>
    <w:p w14:paraId="118C13AA" w14:textId="0D638D4F" w:rsidR="00605C70" w:rsidRPr="00AC2BB0" w:rsidRDefault="00AC2BB0" w:rsidP="00605C70">
      <w:pPr>
        <w:pStyle w:val="Paragraphedeliste"/>
        <w:numPr>
          <w:ilvl w:val="0"/>
          <w:numId w:val="35"/>
        </w:numPr>
        <w:contextualSpacing/>
        <w:jc w:val="both"/>
        <w:rPr>
          <w:rFonts w:ascii="Arial" w:hAnsi="Arial" w:cs="Arial"/>
          <w:sz w:val="20"/>
          <w:szCs w:val="20"/>
        </w:rPr>
      </w:pPr>
      <w:r>
        <w:rPr>
          <w:rFonts w:ascii="Arial" w:hAnsi="Arial" w:cs="Arial"/>
          <w:sz w:val="20"/>
          <w:szCs w:val="20"/>
        </w:rPr>
        <w:t>Revue de la facturation ;</w:t>
      </w:r>
    </w:p>
    <w:p w14:paraId="45DB26BE" w14:textId="77777777" w:rsidR="00605C70" w:rsidRPr="00605C70" w:rsidRDefault="00605C70" w:rsidP="00605C70">
      <w:pPr>
        <w:pStyle w:val="Paragraphedeliste"/>
        <w:numPr>
          <w:ilvl w:val="0"/>
          <w:numId w:val="35"/>
        </w:numPr>
        <w:contextualSpacing/>
        <w:jc w:val="both"/>
        <w:rPr>
          <w:rFonts w:ascii="Arial" w:hAnsi="Arial" w:cs="Arial"/>
          <w:sz w:val="20"/>
          <w:szCs w:val="20"/>
        </w:rPr>
      </w:pPr>
      <w:r w:rsidRPr="00605C70">
        <w:rPr>
          <w:rFonts w:ascii="Arial" w:hAnsi="Arial" w:cs="Arial"/>
          <w:sz w:val="20"/>
          <w:szCs w:val="20"/>
        </w:rPr>
        <w:t>Plan d’action pour la période à venir.</w:t>
      </w:r>
    </w:p>
    <w:p w14:paraId="036A1387" w14:textId="77777777" w:rsidR="00605C70" w:rsidRPr="00605C70" w:rsidRDefault="00605C70" w:rsidP="00605C70">
      <w:pPr>
        <w:pStyle w:val="Paragraphedeliste"/>
        <w:ind w:left="717"/>
        <w:jc w:val="both"/>
        <w:rPr>
          <w:rFonts w:ascii="Arial" w:hAnsi="Arial" w:cs="Arial"/>
          <w:sz w:val="20"/>
          <w:szCs w:val="20"/>
        </w:rPr>
      </w:pPr>
    </w:p>
    <w:p w14:paraId="177BE6FB" w14:textId="77777777" w:rsidR="00605C70" w:rsidRPr="00B70BCF" w:rsidRDefault="00605C70" w:rsidP="00605C70">
      <w:pPr>
        <w:jc w:val="both"/>
        <w:rPr>
          <w:rFonts w:ascii="Arial" w:hAnsi="Arial" w:cs="Arial"/>
          <w:sz w:val="20"/>
          <w:szCs w:val="20"/>
        </w:rPr>
      </w:pPr>
      <w:r w:rsidRPr="00B70BCF">
        <w:rPr>
          <w:rFonts w:ascii="Arial" w:hAnsi="Arial" w:cs="Arial"/>
          <w:sz w:val="20"/>
          <w:szCs w:val="20"/>
        </w:rPr>
        <w:t>Le compte rendu de la réunion de suivi est rédigé par le Titulaire et envoyé pour validation aux membres de la réunion de suivi.</w:t>
      </w:r>
    </w:p>
    <w:p w14:paraId="16756E84" w14:textId="11A02356" w:rsidR="002D73F0" w:rsidRDefault="002D73F0" w:rsidP="00011410">
      <w:pPr>
        <w:jc w:val="both"/>
        <w:rPr>
          <w:rFonts w:ascii="Arial" w:hAnsi="Arial" w:cs="Arial"/>
          <w:sz w:val="20"/>
          <w:szCs w:val="20"/>
        </w:rPr>
      </w:pPr>
    </w:p>
    <w:p w14:paraId="321D843D" w14:textId="77777777" w:rsidR="002D73F0" w:rsidRDefault="002D73F0" w:rsidP="00011410">
      <w:pPr>
        <w:pStyle w:val="Titre4"/>
      </w:pPr>
      <w:r>
        <w:t>Conditions d’accès aux installations</w:t>
      </w:r>
    </w:p>
    <w:p w14:paraId="3166DA2C" w14:textId="77777777" w:rsidR="002D73F0" w:rsidRDefault="002D73F0" w:rsidP="00011410">
      <w:pPr>
        <w:jc w:val="both"/>
      </w:pPr>
    </w:p>
    <w:p w14:paraId="51CCA4CC" w14:textId="77777777" w:rsidR="002D73F0" w:rsidRDefault="002D73F0" w:rsidP="00011410">
      <w:pPr>
        <w:jc w:val="both"/>
        <w:rPr>
          <w:rFonts w:ascii="Arial" w:hAnsi="Arial" w:cs="Arial"/>
          <w:sz w:val="20"/>
          <w:szCs w:val="20"/>
        </w:rPr>
      </w:pPr>
      <w:r>
        <w:rPr>
          <w:rFonts w:ascii="Arial" w:hAnsi="Arial" w:cs="Arial"/>
          <w:sz w:val="20"/>
          <w:szCs w:val="20"/>
        </w:rPr>
        <w:t>Le titulaire s’engage à faire respecter par ses intervenants toutes les règles d’accès imposées par le CHU de Rouen.</w:t>
      </w:r>
    </w:p>
    <w:p w14:paraId="32DB05A5" w14:textId="77777777" w:rsidR="002D73F0" w:rsidRDefault="002D73F0" w:rsidP="00011410">
      <w:pPr>
        <w:jc w:val="both"/>
        <w:rPr>
          <w:rFonts w:ascii="Arial" w:hAnsi="Arial" w:cs="Arial"/>
          <w:sz w:val="20"/>
          <w:szCs w:val="20"/>
        </w:rPr>
      </w:pPr>
    </w:p>
    <w:p w14:paraId="17745520" w14:textId="2723B345" w:rsidR="002D73F0" w:rsidRDefault="002D73F0" w:rsidP="00011410">
      <w:pPr>
        <w:jc w:val="both"/>
        <w:rPr>
          <w:rFonts w:ascii="Arial" w:hAnsi="Arial" w:cs="Arial"/>
          <w:sz w:val="20"/>
          <w:szCs w:val="20"/>
        </w:rPr>
      </w:pPr>
      <w:r>
        <w:rPr>
          <w:rFonts w:ascii="Arial" w:hAnsi="Arial" w:cs="Arial"/>
          <w:sz w:val="20"/>
          <w:szCs w:val="20"/>
        </w:rPr>
        <w:t>Le titulaire est seul responsable des retards occasionnés par l’inobservation de ces règles. Aucune indemnisation du temps perdu ne pourra être réclamée à ce titre par le titulaire.</w:t>
      </w:r>
    </w:p>
    <w:p w14:paraId="1FA114FE" w14:textId="5EDF9CA1" w:rsidR="00B84338" w:rsidRDefault="00B84338" w:rsidP="00011410">
      <w:pPr>
        <w:jc w:val="both"/>
        <w:rPr>
          <w:rFonts w:ascii="Arial" w:hAnsi="Arial" w:cs="Arial"/>
          <w:sz w:val="20"/>
          <w:szCs w:val="20"/>
        </w:rPr>
      </w:pPr>
    </w:p>
    <w:p w14:paraId="4388C6B2" w14:textId="50F94D7A" w:rsidR="00B84338" w:rsidRDefault="00B84338" w:rsidP="00011410">
      <w:pPr>
        <w:jc w:val="both"/>
        <w:rPr>
          <w:rFonts w:ascii="Arial" w:hAnsi="Arial" w:cs="Arial"/>
          <w:sz w:val="20"/>
          <w:szCs w:val="20"/>
        </w:rPr>
      </w:pPr>
      <w:r>
        <w:rPr>
          <w:rFonts w:ascii="Arial" w:hAnsi="Arial" w:cs="Arial"/>
          <w:sz w:val="20"/>
          <w:szCs w:val="20"/>
        </w:rPr>
        <w:t>Mise à disposition de locaux et matériels</w:t>
      </w:r>
    </w:p>
    <w:p w14:paraId="405AE2C2" w14:textId="5883A0FC" w:rsidR="002D73F0" w:rsidRPr="008A57A1" w:rsidRDefault="002D73F0" w:rsidP="00011410">
      <w:pPr>
        <w:ind w:right="283"/>
        <w:jc w:val="both"/>
        <w:rPr>
          <w:rFonts w:ascii="Arial" w:hAnsi="Arial" w:cs="Arial"/>
          <w:sz w:val="20"/>
          <w:szCs w:val="20"/>
        </w:rPr>
      </w:pPr>
    </w:p>
    <w:bookmarkEnd w:id="51"/>
    <w:bookmarkEnd w:id="52"/>
    <w:bookmarkEnd w:id="53"/>
    <w:p w14:paraId="79B9F920" w14:textId="77777777" w:rsidR="002D73F0" w:rsidRPr="008A57A1" w:rsidRDefault="002D73F0" w:rsidP="00011410">
      <w:pPr>
        <w:pStyle w:val="Titre3"/>
      </w:pPr>
      <w:r>
        <w:t>CONSTATATION DE L’EXECUTION DES PRESTATIONS</w:t>
      </w:r>
    </w:p>
    <w:p w14:paraId="6E9739DB" w14:textId="77777777" w:rsidR="002D73F0" w:rsidRPr="008A57A1" w:rsidRDefault="002D73F0" w:rsidP="00011410">
      <w:pPr>
        <w:jc w:val="both"/>
        <w:rPr>
          <w:rFonts w:ascii="Arial" w:hAnsi="Arial" w:cs="Arial"/>
          <w:sz w:val="20"/>
          <w:szCs w:val="20"/>
        </w:rPr>
      </w:pPr>
    </w:p>
    <w:p w14:paraId="3A9382DE" w14:textId="77777777" w:rsidR="002D73F0" w:rsidRPr="008A57A1" w:rsidRDefault="002D73F0" w:rsidP="00011410">
      <w:pPr>
        <w:pStyle w:val="Titre4"/>
      </w:pPr>
      <w:r w:rsidRPr="008A57A1">
        <w:t>Opérations de vérification</w:t>
      </w:r>
    </w:p>
    <w:p w14:paraId="48103F50" w14:textId="77777777" w:rsidR="002D73F0" w:rsidRPr="008A57A1" w:rsidRDefault="002D73F0" w:rsidP="00011410">
      <w:pPr>
        <w:jc w:val="both"/>
        <w:rPr>
          <w:rFonts w:ascii="Arial" w:hAnsi="Arial" w:cs="Arial"/>
          <w:sz w:val="20"/>
          <w:szCs w:val="20"/>
        </w:rPr>
      </w:pPr>
    </w:p>
    <w:p w14:paraId="3259B089" w14:textId="77777777" w:rsidR="002D73F0" w:rsidRDefault="002D73F0" w:rsidP="00011410">
      <w:pPr>
        <w:jc w:val="both"/>
        <w:rPr>
          <w:rFonts w:ascii="Arial" w:hAnsi="Arial" w:cs="Arial"/>
          <w:sz w:val="20"/>
          <w:szCs w:val="20"/>
        </w:rPr>
      </w:pPr>
      <w:r>
        <w:rPr>
          <w:rFonts w:ascii="Arial" w:hAnsi="Arial" w:cs="Arial"/>
          <w:sz w:val="20"/>
          <w:szCs w:val="20"/>
        </w:rPr>
        <w:t>Les prestations seront vérifiées au fur et à mesure de leur exécution.</w:t>
      </w:r>
    </w:p>
    <w:p w14:paraId="35D654C2" w14:textId="77777777" w:rsidR="002D73F0" w:rsidRDefault="002D73F0" w:rsidP="00011410">
      <w:pPr>
        <w:jc w:val="both"/>
        <w:rPr>
          <w:rFonts w:ascii="Arial" w:hAnsi="Arial" w:cs="Arial"/>
          <w:sz w:val="20"/>
          <w:szCs w:val="20"/>
        </w:rPr>
      </w:pPr>
    </w:p>
    <w:p w14:paraId="7A7E59E9" w14:textId="77777777" w:rsidR="002D73F0" w:rsidRDefault="002D73F0" w:rsidP="00011410">
      <w:pPr>
        <w:jc w:val="both"/>
        <w:rPr>
          <w:rFonts w:ascii="Arial" w:hAnsi="Arial" w:cs="Arial"/>
          <w:sz w:val="20"/>
          <w:szCs w:val="20"/>
        </w:rPr>
      </w:pPr>
      <w:r>
        <w:rPr>
          <w:rFonts w:ascii="Arial" w:hAnsi="Arial" w:cs="Arial"/>
          <w:sz w:val="20"/>
          <w:szCs w:val="20"/>
        </w:rPr>
        <w:t>Ces vérifications portent sur la réalisation effective des prestations dans les conditions définies au marché subséquent.</w:t>
      </w:r>
    </w:p>
    <w:p w14:paraId="5C4C2BC4" w14:textId="77777777" w:rsidR="002D73F0" w:rsidRDefault="002D73F0" w:rsidP="00011410">
      <w:pPr>
        <w:jc w:val="both"/>
        <w:rPr>
          <w:rFonts w:ascii="Arial" w:hAnsi="Arial" w:cs="Arial"/>
          <w:sz w:val="20"/>
          <w:szCs w:val="20"/>
        </w:rPr>
      </w:pPr>
    </w:p>
    <w:p w14:paraId="7137DC3C" w14:textId="03093690" w:rsidR="002D73F0" w:rsidRDefault="002D73F0" w:rsidP="00011410">
      <w:pPr>
        <w:jc w:val="both"/>
        <w:rPr>
          <w:rFonts w:ascii="Arial" w:hAnsi="Arial" w:cs="Arial"/>
          <w:sz w:val="20"/>
          <w:szCs w:val="20"/>
        </w:rPr>
      </w:pPr>
      <w:r>
        <w:rPr>
          <w:rFonts w:ascii="Arial" w:hAnsi="Arial" w:cs="Arial"/>
          <w:sz w:val="20"/>
          <w:szCs w:val="20"/>
        </w:rPr>
        <w:t>Les dispositions de l’article 2</w:t>
      </w:r>
      <w:r w:rsidR="000C6AA1">
        <w:rPr>
          <w:rFonts w:ascii="Arial" w:hAnsi="Arial" w:cs="Arial"/>
          <w:sz w:val="20"/>
          <w:szCs w:val="20"/>
        </w:rPr>
        <w:t>8</w:t>
      </w:r>
      <w:r>
        <w:rPr>
          <w:rFonts w:ascii="Arial" w:hAnsi="Arial" w:cs="Arial"/>
          <w:sz w:val="20"/>
          <w:szCs w:val="20"/>
        </w:rPr>
        <w:t xml:space="preserve"> du CCAG-PI sont applicables.</w:t>
      </w:r>
    </w:p>
    <w:p w14:paraId="0708E86E" w14:textId="77777777" w:rsidR="002D73F0" w:rsidRDefault="002D73F0" w:rsidP="00011410">
      <w:pPr>
        <w:jc w:val="both"/>
        <w:rPr>
          <w:rFonts w:ascii="Arial" w:hAnsi="Arial" w:cs="Arial"/>
          <w:sz w:val="20"/>
          <w:szCs w:val="20"/>
        </w:rPr>
      </w:pPr>
    </w:p>
    <w:p w14:paraId="7BC97689" w14:textId="137ED96E" w:rsidR="002D73F0" w:rsidRDefault="002D73F0" w:rsidP="00011410">
      <w:pPr>
        <w:jc w:val="both"/>
        <w:rPr>
          <w:rFonts w:ascii="Arial" w:hAnsi="Arial" w:cs="Arial"/>
          <w:sz w:val="20"/>
          <w:szCs w:val="20"/>
        </w:rPr>
      </w:pPr>
      <w:r>
        <w:rPr>
          <w:rFonts w:ascii="Arial" w:hAnsi="Arial" w:cs="Arial"/>
          <w:sz w:val="20"/>
          <w:szCs w:val="20"/>
        </w:rPr>
        <w:lastRenderedPageBreak/>
        <w:t>Néanmoins, par dérogation à l’article 2</w:t>
      </w:r>
      <w:r w:rsidR="000C6AA1">
        <w:rPr>
          <w:rFonts w:ascii="Arial" w:hAnsi="Arial" w:cs="Arial"/>
          <w:sz w:val="20"/>
          <w:szCs w:val="20"/>
        </w:rPr>
        <w:t>8</w:t>
      </w:r>
      <w:r>
        <w:rPr>
          <w:rFonts w:ascii="Arial" w:hAnsi="Arial" w:cs="Arial"/>
          <w:sz w:val="20"/>
          <w:szCs w:val="20"/>
        </w:rPr>
        <w:t xml:space="preserve">.2 du CCAG-PI, le délai qui est imparti au CHU de Rouen pour procéder aux vérifications quantitatives et qualitatives est de 1 mois à compter de la date de remise des livrables ou de la fin d’exécution de la prestation. L’absence de décision expresse du CHU de Rouen ne vaut pas admission des prestations. </w:t>
      </w:r>
    </w:p>
    <w:p w14:paraId="0C4FAF59" w14:textId="7C2E54FF" w:rsidR="002D73F0" w:rsidRPr="00AC296A" w:rsidRDefault="002D73F0" w:rsidP="00011410">
      <w:pPr>
        <w:jc w:val="both"/>
        <w:rPr>
          <w:rFonts w:ascii="Calibri" w:hAnsi="Calibri" w:cs="Arial"/>
          <w:b/>
          <w:bCs/>
          <w:sz w:val="22"/>
          <w:u w:val="single"/>
        </w:rPr>
      </w:pPr>
      <w:bookmarkStart w:id="60" w:name="_Toc410977237"/>
      <w:bookmarkStart w:id="61" w:name="_Toc334454224"/>
    </w:p>
    <w:p w14:paraId="6806AB91" w14:textId="77777777" w:rsidR="002D73F0" w:rsidRPr="004B18C0" w:rsidRDefault="002D73F0" w:rsidP="00011410">
      <w:pPr>
        <w:pStyle w:val="Titre4"/>
      </w:pPr>
      <w:bookmarkStart w:id="62" w:name="_Toc500860059"/>
      <w:r w:rsidRPr="000E2ADC">
        <w:t>Décisions après vérification</w:t>
      </w:r>
      <w:bookmarkEnd w:id="60"/>
      <w:bookmarkEnd w:id="62"/>
    </w:p>
    <w:bookmarkEnd w:id="61"/>
    <w:p w14:paraId="62F0C964" w14:textId="77777777" w:rsidR="002D73F0" w:rsidRPr="00AC296A" w:rsidRDefault="002D73F0" w:rsidP="00011410">
      <w:pPr>
        <w:jc w:val="both"/>
        <w:rPr>
          <w:rFonts w:ascii="Calibri" w:hAnsi="Calibri" w:cs="Arial"/>
        </w:rPr>
      </w:pPr>
    </w:p>
    <w:p w14:paraId="137129F1" w14:textId="29E11877" w:rsidR="003E5A33" w:rsidRDefault="003E5A33" w:rsidP="003E5A33">
      <w:pPr>
        <w:autoSpaceDE w:val="0"/>
        <w:autoSpaceDN w:val="0"/>
        <w:adjustRightInd w:val="0"/>
        <w:rPr>
          <w:rFonts w:ascii="Arial" w:hAnsi="Arial" w:cs="Arial"/>
          <w:color w:val="000000"/>
          <w:sz w:val="20"/>
          <w:szCs w:val="20"/>
        </w:rPr>
      </w:pPr>
      <w:r w:rsidRPr="003E5A33">
        <w:rPr>
          <w:rFonts w:ascii="Arial" w:hAnsi="Arial" w:cs="Arial"/>
          <w:color w:val="000000"/>
          <w:sz w:val="20"/>
          <w:szCs w:val="20"/>
        </w:rPr>
        <w:t xml:space="preserve">Il est </w:t>
      </w:r>
      <w:r w:rsidR="00C2086E">
        <w:rPr>
          <w:rFonts w:ascii="Arial" w:hAnsi="Arial" w:cs="Arial"/>
          <w:color w:val="000000"/>
          <w:sz w:val="20"/>
          <w:szCs w:val="20"/>
        </w:rPr>
        <w:t>fait application de l’article 29 du CCAG-PI</w:t>
      </w:r>
      <w:r w:rsidRPr="003E5A33">
        <w:rPr>
          <w:rFonts w:ascii="Arial" w:hAnsi="Arial" w:cs="Arial"/>
          <w:color w:val="000000"/>
          <w:sz w:val="20"/>
          <w:szCs w:val="20"/>
        </w:rPr>
        <w:t xml:space="preserve">. </w:t>
      </w:r>
    </w:p>
    <w:p w14:paraId="0BBD95CF" w14:textId="77777777" w:rsidR="005A03FE" w:rsidRPr="003E5A33" w:rsidRDefault="005A03FE" w:rsidP="003E5A33">
      <w:pPr>
        <w:autoSpaceDE w:val="0"/>
        <w:autoSpaceDN w:val="0"/>
        <w:adjustRightInd w:val="0"/>
        <w:rPr>
          <w:rFonts w:ascii="Arial" w:hAnsi="Arial" w:cs="Arial"/>
          <w:color w:val="000000"/>
          <w:sz w:val="20"/>
          <w:szCs w:val="20"/>
        </w:rPr>
      </w:pPr>
    </w:p>
    <w:p w14:paraId="2AEED76C" w14:textId="1D532397" w:rsidR="003E5A33" w:rsidRDefault="00C2086E" w:rsidP="003E5A33">
      <w:pPr>
        <w:jc w:val="both"/>
        <w:rPr>
          <w:rFonts w:ascii="Arial" w:hAnsi="Arial" w:cs="Arial"/>
          <w:sz w:val="20"/>
          <w:szCs w:val="20"/>
        </w:rPr>
      </w:pPr>
      <w:r>
        <w:rPr>
          <w:rFonts w:ascii="Arial" w:hAnsi="Arial" w:cs="Arial"/>
          <w:color w:val="000000"/>
          <w:sz w:val="20"/>
          <w:szCs w:val="20"/>
        </w:rPr>
        <w:t>Par dérogation à l’article 29 du CCAG-PI</w:t>
      </w:r>
      <w:r w:rsidR="003E5A33" w:rsidRPr="003E5A33">
        <w:rPr>
          <w:rFonts w:ascii="Arial" w:hAnsi="Arial" w:cs="Arial"/>
          <w:color w:val="000000"/>
          <w:sz w:val="20"/>
          <w:szCs w:val="20"/>
        </w:rPr>
        <w:t>, aucune décision du CHU Rouen Normandie n’est tacite. Elles doivent toutes être expressément notifiées au titulaire. En l’absence de décision écrite du CHU Rouen Normandie, les prestations ne sont pas réceptionnées. En cas de dépassement des délais prévus dans le présent marché pour prendre sa décision, le titulaire met en demeure le CHU Rouen Normandie de rendre sa décision.</w:t>
      </w:r>
    </w:p>
    <w:p w14:paraId="190BC9DD" w14:textId="77777777" w:rsidR="003E5A33" w:rsidRPr="008A57A1" w:rsidRDefault="003E5A33" w:rsidP="00011410">
      <w:pPr>
        <w:jc w:val="both"/>
        <w:rPr>
          <w:rFonts w:ascii="Arial" w:hAnsi="Arial" w:cs="Arial"/>
          <w:sz w:val="20"/>
          <w:szCs w:val="20"/>
        </w:rPr>
      </w:pPr>
    </w:p>
    <w:p w14:paraId="23CEA9A2" w14:textId="77777777" w:rsidR="002D73F0" w:rsidRPr="008A57A1" w:rsidRDefault="002D73F0" w:rsidP="00011410">
      <w:pPr>
        <w:pStyle w:val="Titre4"/>
      </w:pPr>
      <w:r w:rsidRPr="008A57A1">
        <w:t>Transfert de propriété</w:t>
      </w:r>
    </w:p>
    <w:p w14:paraId="4A4E70A3" w14:textId="77777777" w:rsidR="002D73F0" w:rsidRPr="008A57A1" w:rsidRDefault="002D73F0" w:rsidP="00011410">
      <w:pPr>
        <w:jc w:val="both"/>
        <w:rPr>
          <w:rFonts w:ascii="Arial" w:hAnsi="Arial" w:cs="Arial"/>
          <w:sz w:val="20"/>
          <w:szCs w:val="20"/>
        </w:rPr>
      </w:pPr>
    </w:p>
    <w:p w14:paraId="3E43ED50" w14:textId="77777777" w:rsidR="002D73F0" w:rsidRDefault="002D73F0" w:rsidP="00011410">
      <w:pPr>
        <w:jc w:val="both"/>
        <w:rPr>
          <w:rFonts w:ascii="Arial" w:hAnsi="Arial" w:cs="Arial"/>
          <w:sz w:val="20"/>
          <w:szCs w:val="20"/>
        </w:rPr>
      </w:pPr>
      <w:r w:rsidRPr="008A57A1">
        <w:rPr>
          <w:rFonts w:ascii="Arial" w:hAnsi="Arial" w:cs="Arial"/>
          <w:sz w:val="20"/>
          <w:szCs w:val="20"/>
        </w:rPr>
        <w:t xml:space="preserve">Le transfert de propriété </w:t>
      </w:r>
      <w:r>
        <w:rPr>
          <w:rFonts w:ascii="Arial" w:hAnsi="Arial" w:cs="Arial"/>
          <w:sz w:val="20"/>
          <w:szCs w:val="20"/>
        </w:rPr>
        <w:t>des documents rédigés dans le cadre des marchés subséquents est réalisé par leur admission et conformément à l’article 8 ci-après.</w:t>
      </w:r>
    </w:p>
    <w:p w14:paraId="4EF3F692" w14:textId="77777777" w:rsidR="002D73F0" w:rsidRDefault="002D73F0" w:rsidP="00011410">
      <w:pPr>
        <w:jc w:val="both"/>
        <w:rPr>
          <w:rFonts w:ascii="Arial" w:hAnsi="Arial" w:cs="Arial"/>
          <w:sz w:val="20"/>
          <w:szCs w:val="20"/>
        </w:rPr>
      </w:pPr>
    </w:p>
    <w:bookmarkEnd w:id="54"/>
    <w:bookmarkEnd w:id="55"/>
    <w:p w14:paraId="00471716" w14:textId="7D483129" w:rsidR="002D73F0" w:rsidRPr="008A57A1" w:rsidRDefault="002D73F0" w:rsidP="00011410">
      <w:pPr>
        <w:pStyle w:val="Default"/>
        <w:jc w:val="both"/>
        <w:rPr>
          <w:rFonts w:ascii="Arial" w:hAnsi="Arial" w:cs="Arial"/>
          <w:sz w:val="20"/>
          <w:szCs w:val="20"/>
        </w:rPr>
      </w:pPr>
    </w:p>
    <w:p w14:paraId="424D4484" w14:textId="5592E37C" w:rsidR="002D73F0" w:rsidRPr="008A57A1" w:rsidRDefault="002D73F0" w:rsidP="00011410">
      <w:pPr>
        <w:pStyle w:val="Titre2"/>
        <w:jc w:val="both"/>
      </w:pPr>
      <w:bookmarkStart w:id="63" w:name="_Toc205968625"/>
      <w:r w:rsidRPr="008A57A1">
        <w:t>Contenu des prix du marché subséquent</w:t>
      </w:r>
      <w:bookmarkEnd w:id="63"/>
    </w:p>
    <w:p w14:paraId="294A4529" w14:textId="1CD64F2E" w:rsidR="002D73F0" w:rsidRPr="008A57A1" w:rsidRDefault="002D73F0" w:rsidP="00011410">
      <w:pPr>
        <w:jc w:val="both"/>
        <w:rPr>
          <w:rFonts w:ascii="Arial" w:hAnsi="Arial" w:cs="Arial"/>
          <w:sz w:val="20"/>
          <w:szCs w:val="20"/>
        </w:rPr>
      </w:pPr>
    </w:p>
    <w:p w14:paraId="214C0984" w14:textId="28F72F7D" w:rsidR="002D73F0" w:rsidRDefault="002D73F0" w:rsidP="00011410">
      <w:pPr>
        <w:jc w:val="both"/>
        <w:rPr>
          <w:rFonts w:ascii="Arial" w:hAnsi="Arial" w:cs="Arial"/>
          <w:sz w:val="20"/>
          <w:szCs w:val="20"/>
        </w:rPr>
      </w:pPr>
      <w:r w:rsidRPr="008A57A1">
        <w:rPr>
          <w:rFonts w:ascii="Arial" w:hAnsi="Arial" w:cs="Arial"/>
          <w:sz w:val="20"/>
          <w:szCs w:val="20"/>
        </w:rPr>
        <w:t xml:space="preserve">Chaque marché subséquent est traité </w:t>
      </w:r>
      <w:r>
        <w:rPr>
          <w:rFonts w:ascii="Arial" w:hAnsi="Arial" w:cs="Arial"/>
          <w:sz w:val="20"/>
          <w:szCs w:val="20"/>
        </w:rPr>
        <w:t>à prix global et forfaitaire.</w:t>
      </w:r>
    </w:p>
    <w:p w14:paraId="7D15DBB3" w14:textId="2DE595D1" w:rsidR="002D73F0" w:rsidRDefault="002D73F0" w:rsidP="00011410">
      <w:pPr>
        <w:jc w:val="both"/>
        <w:rPr>
          <w:rFonts w:ascii="Arial" w:hAnsi="Arial" w:cs="Arial"/>
          <w:sz w:val="20"/>
          <w:szCs w:val="20"/>
        </w:rPr>
      </w:pPr>
    </w:p>
    <w:p w14:paraId="4A9A5E8F" w14:textId="5BB150BC" w:rsidR="002D73F0" w:rsidRDefault="002D73F0" w:rsidP="00011410">
      <w:pPr>
        <w:pStyle w:val="Default"/>
        <w:jc w:val="both"/>
        <w:rPr>
          <w:rFonts w:ascii="Arial" w:hAnsi="Arial" w:cs="Arial"/>
          <w:sz w:val="20"/>
          <w:szCs w:val="20"/>
        </w:rPr>
      </w:pPr>
      <w:r>
        <w:rPr>
          <w:rFonts w:ascii="Arial" w:hAnsi="Arial" w:cs="Arial"/>
          <w:sz w:val="20"/>
          <w:szCs w:val="20"/>
        </w:rPr>
        <w:t>Le prix global et forfaitaire de chaque marché subséquent est fixé à l’acte d’engagement de ce marché subséquent.</w:t>
      </w:r>
    </w:p>
    <w:p w14:paraId="1F2A6998" w14:textId="74D439B1" w:rsidR="002D73F0" w:rsidRDefault="002D73F0" w:rsidP="00011410">
      <w:pPr>
        <w:pStyle w:val="Default"/>
        <w:jc w:val="both"/>
        <w:rPr>
          <w:rFonts w:ascii="Arial" w:hAnsi="Arial" w:cs="Arial"/>
          <w:sz w:val="20"/>
          <w:szCs w:val="20"/>
        </w:rPr>
      </w:pPr>
    </w:p>
    <w:p w14:paraId="3921B74C" w14:textId="48F5762D" w:rsidR="002D73F0" w:rsidRDefault="002D73F0" w:rsidP="00011410">
      <w:pPr>
        <w:pStyle w:val="Default"/>
        <w:jc w:val="both"/>
        <w:rPr>
          <w:rFonts w:ascii="Arial" w:hAnsi="Arial" w:cs="Arial"/>
          <w:sz w:val="20"/>
          <w:szCs w:val="20"/>
        </w:rPr>
      </w:pPr>
      <w:r>
        <w:rPr>
          <w:rFonts w:ascii="Arial" w:hAnsi="Arial" w:cs="Arial"/>
          <w:sz w:val="20"/>
          <w:szCs w:val="20"/>
        </w:rPr>
        <w:t>L’unité monétaire est l’euro.</w:t>
      </w:r>
    </w:p>
    <w:p w14:paraId="73314E40" w14:textId="77777777" w:rsidR="002D73F0" w:rsidRDefault="002D73F0" w:rsidP="00011410">
      <w:pPr>
        <w:pStyle w:val="Default"/>
        <w:jc w:val="both"/>
        <w:rPr>
          <w:rFonts w:ascii="Arial" w:hAnsi="Arial" w:cs="Arial"/>
          <w:sz w:val="20"/>
          <w:szCs w:val="20"/>
        </w:rPr>
      </w:pPr>
    </w:p>
    <w:p w14:paraId="4593D853" w14:textId="77777777" w:rsidR="002D73F0" w:rsidRPr="008A57A1" w:rsidRDefault="002D73F0" w:rsidP="00011410">
      <w:pPr>
        <w:pStyle w:val="Titre2"/>
        <w:jc w:val="both"/>
      </w:pPr>
      <w:bookmarkStart w:id="64" w:name="_Toc205968626"/>
      <w:r w:rsidRPr="008A57A1">
        <w:t>MODALITES DE REGLEMENT</w:t>
      </w:r>
      <w:bookmarkEnd w:id="64"/>
      <w:r w:rsidRPr="008A57A1">
        <w:t xml:space="preserve"> </w:t>
      </w:r>
    </w:p>
    <w:p w14:paraId="53DEB15B" w14:textId="77777777" w:rsidR="002D73F0" w:rsidRPr="008A57A1" w:rsidRDefault="002D73F0" w:rsidP="00011410">
      <w:pPr>
        <w:jc w:val="both"/>
        <w:rPr>
          <w:rFonts w:ascii="Arial" w:hAnsi="Arial" w:cs="Arial"/>
          <w:sz w:val="20"/>
          <w:szCs w:val="20"/>
        </w:rPr>
      </w:pPr>
    </w:p>
    <w:p w14:paraId="2146DBA8" w14:textId="51060568" w:rsidR="002D73F0" w:rsidRPr="008A57A1" w:rsidRDefault="00112B5B" w:rsidP="00011410">
      <w:pPr>
        <w:pStyle w:val="Titre3"/>
      </w:pPr>
      <w:r>
        <w:t>Présentation des factures</w:t>
      </w:r>
    </w:p>
    <w:p w14:paraId="36658F94" w14:textId="71AC0ECC" w:rsidR="002D73F0" w:rsidRPr="008A57A1" w:rsidRDefault="002D73F0" w:rsidP="00011410">
      <w:pPr>
        <w:pStyle w:val="Default"/>
        <w:jc w:val="both"/>
        <w:rPr>
          <w:rFonts w:ascii="Arial" w:hAnsi="Arial" w:cs="Arial"/>
          <w:sz w:val="20"/>
          <w:szCs w:val="20"/>
        </w:rPr>
      </w:pPr>
    </w:p>
    <w:p w14:paraId="13ED74DB" w14:textId="4BF9BC60" w:rsidR="00575940" w:rsidRPr="00DF065F" w:rsidRDefault="00575940" w:rsidP="00575940">
      <w:pPr>
        <w:pStyle w:val="Default"/>
        <w:jc w:val="both"/>
        <w:rPr>
          <w:rFonts w:ascii="Arial" w:hAnsi="Arial" w:cs="Arial"/>
          <w:color w:val="auto"/>
          <w:sz w:val="20"/>
          <w:szCs w:val="20"/>
        </w:rPr>
      </w:pPr>
      <w:r w:rsidRPr="00DF065F">
        <w:rPr>
          <w:rFonts w:ascii="Arial" w:hAnsi="Arial" w:cs="Arial"/>
          <w:sz w:val="20"/>
          <w:szCs w:val="20"/>
        </w:rPr>
        <w:t xml:space="preserve">Le règlement des prestations s’effectue par acomptes mensuels, sur présentation d’une facture et des justificatifs correspondants aux prestations commandées, livrées et </w:t>
      </w:r>
      <w:r w:rsidR="004A5BE2">
        <w:rPr>
          <w:rFonts w:ascii="Arial" w:hAnsi="Arial" w:cs="Arial"/>
          <w:sz w:val="20"/>
          <w:szCs w:val="20"/>
        </w:rPr>
        <w:t>correspondant à l’avancement mensuel de la mission.</w:t>
      </w:r>
      <w:r w:rsidR="00F7589E">
        <w:rPr>
          <w:rFonts w:ascii="Arial" w:hAnsi="Arial" w:cs="Arial"/>
          <w:sz w:val="20"/>
          <w:szCs w:val="20"/>
        </w:rPr>
        <w:t xml:space="preserve"> Les pénalités éventuelles seront déduites des factures</w:t>
      </w:r>
      <w:r w:rsidR="006E56DA">
        <w:rPr>
          <w:rFonts w:ascii="Arial" w:hAnsi="Arial" w:cs="Arial"/>
          <w:sz w:val="20"/>
          <w:szCs w:val="20"/>
        </w:rPr>
        <w:t xml:space="preserve"> </w:t>
      </w:r>
      <w:r w:rsidR="00D059EE">
        <w:rPr>
          <w:rFonts w:ascii="Arial" w:hAnsi="Arial" w:cs="Arial"/>
          <w:sz w:val="20"/>
          <w:szCs w:val="20"/>
        </w:rPr>
        <w:t>d’acomptes mensuels</w:t>
      </w:r>
      <w:r w:rsidR="006E56DA">
        <w:rPr>
          <w:rFonts w:ascii="Arial" w:hAnsi="Arial" w:cs="Arial"/>
          <w:sz w:val="20"/>
          <w:szCs w:val="20"/>
        </w:rPr>
        <w:t>.</w:t>
      </w:r>
    </w:p>
    <w:p w14:paraId="17A8A3DE" w14:textId="69FC50EA" w:rsidR="00575940" w:rsidRPr="00DF065F" w:rsidRDefault="00575940" w:rsidP="00575940">
      <w:pPr>
        <w:pStyle w:val="Default"/>
        <w:jc w:val="both"/>
        <w:rPr>
          <w:rFonts w:ascii="Arial" w:hAnsi="Arial" w:cs="Arial"/>
          <w:color w:val="auto"/>
          <w:sz w:val="20"/>
          <w:szCs w:val="20"/>
        </w:rPr>
      </w:pPr>
    </w:p>
    <w:p w14:paraId="29021000" w14:textId="78453DC9" w:rsidR="002D73F0" w:rsidRPr="00781EB7" w:rsidRDefault="00FF7CC9" w:rsidP="00781EB7">
      <w:pPr>
        <w:pStyle w:val="Style1"/>
        <w:spacing w:before="0" w:after="0"/>
        <w:jc w:val="both"/>
        <w:rPr>
          <w:rFonts w:cs="Arial"/>
          <w:sz w:val="20"/>
        </w:rPr>
      </w:pPr>
      <w:r w:rsidRPr="00FF7CC9">
        <w:rPr>
          <w:rFonts w:cs="Arial"/>
          <w:sz w:val="20"/>
        </w:rPr>
        <w:t xml:space="preserve">La facture devra être envoyée au plus tard un mois après la fin </w:t>
      </w:r>
      <w:r w:rsidR="001B48BB">
        <w:rPr>
          <w:rFonts w:cs="Arial"/>
          <w:sz w:val="20"/>
        </w:rPr>
        <w:t>de la période</w:t>
      </w:r>
      <w:r w:rsidRPr="00FF7CC9">
        <w:rPr>
          <w:rFonts w:cs="Arial"/>
          <w:sz w:val="20"/>
        </w:rPr>
        <w:t xml:space="preserve"> considéré</w:t>
      </w:r>
      <w:r w:rsidR="001B48BB">
        <w:rPr>
          <w:rFonts w:cs="Arial"/>
          <w:sz w:val="20"/>
        </w:rPr>
        <w:t>e au CHU Rouen Normandie</w:t>
      </w:r>
    </w:p>
    <w:p w14:paraId="58AFC827" w14:textId="0F53D568" w:rsidR="002D73F0" w:rsidRDefault="002D73F0" w:rsidP="00011410">
      <w:pPr>
        <w:pStyle w:val="Default"/>
        <w:jc w:val="both"/>
        <w:rPr>
          <w:rFonts w:ascii="Arial" w:hAnsi="Arial" w:cs="Arial"/>
          <w:sz w:val="20"/>
          <w:szCs w:val="20"/>
        </w:rPr>
      </w:pPr>
    </w:p>
    <w:p w14:paraId="11223539" w14:textId="77777777" w:rsidR="00112B5B" w:rsidRPr="00112B5B" w:rsidRDefault="00112B5B" w:rsidP="00112B5B">
      <w:pPr>
        <w:pStyle w:val="Default"/>
        <w:jc w:val="both"/>
        <w:rPr>
          <w:rFonts w:ascii="Arial" w:hAnsi="Arial" w:cs="Arial"/>
          <w:sz w:val="20"/>
          <w:szCs w:val="20"/>
        </w:rPr>
      </w:pPr>
      <w:r w:rsidRPr="00112B5B">
        <w:rPr>
          <w:rFonts w:ascii="Arial" w:hAnsi="Arial" w:cs="Arial"/>
          <w:sz w:val="20"/>
          <w:szCs w:val="20"/>
        </w:rPr>
        <w:t>Tout paiement effectué en vertu du présent acte d’engagement aura lieu en Euros.</w:t>
      </w:r>
    </w:p>
    <w:p w14:paraId="1E2EA46A" w14:textId="392163AF" w:rsidR="00112B5B" w:rsidRDefault="00112B5B" w:rsidP="00112B5B">
      <w:pPr>
        <w:pStyle w:val="Default"/>
        <w:jc w:val="both"/>
        <w:rPr>
          <w:rFonts w:ascii="Arial" w:hAnsi="Arial" w:cs="Arial"/>
          <w:sz w:val="20"/>
          <w:szCs w:val="20"/>
        </w:rPr>
      </w:pPr>
      <w:r w:rsidRPr="00112B5B">
        <w:rPr>
          <w:rFonts w:ascii="Arial" w:hAnsi="Arial" w:cs="Arial"/>
          <w:sz w:val="20"/>
          <w:szCs w:val="20"/>
        </w:rPr>
        <w:t>Conformément au décret n°2019-748 du 18 juillet 2019 relatif à la facturation électronique dans la commande publique, le dépôt de la facture électronique est obligatoire depuis le 1er janvier 2020, pour toutes les entreprises.</w:t>
      </w:r>
    </w:p>
    <w:p w14:paraId="50FA0278" w14:textId="70328CED" w:rsidR="00112B5B" w:rsidRDefault="00112B5B" w:rsidP="00112B5B">
      <w:pPr>
        <w:pStyle w:val="Default"/>
        <w:jc w:val="both"/>
        <w:rPr>
          <w:rFonts w:ascii="Arial" w:hAnsi="Arial" w:cs="Arial"/>
          <w:sz w:val="20"/>
          <w:szCs w:val="20"/>
        </w:rPr>
      </w:pPr>
    </w:p>
    <w:p w14:paraId="74F183AB" w14:textId="1BEE4F63" w:rsidR="00112B5B" w:rsidRDefault="00112B5B" w:rsidP="00112B5B">
      <w:pPr>
        <w:pStyle w:val="Default"/>
        <w:jc w:val="both"/>
        <w:rPr>
          <w:rFonts w:ascii="Arial" w:hAnsi="Arial" w:cs="Arial"/>
          <w:sz w:val="20"/>
          <w:szCs w:val="20"/>
        </w:rPr>
      </w:pPr>
      <w:r w:rsidRPr="00112B5B">
        <w:rPr>
          <w:rFonts w:ascii="Arial" w:hAnsi="Arial" w:cs="Arial"/>
          <w:sz w:val="20"/>
          <w:szCs w:val="20"/>
        </w:rPr>
        <w:t>La facturation électronique devra passer obligatoirement par le portail gratuit de facturation officiel de l’Etat « Chorus Pro » (</w:t>
      </w:r>
      <w:hyperlink r:id="rId16" w:history="1">
        <w:r w:rsidR="00CC244E" w:rsidRPr="00BE2A54">
          <w:rPr>
            <w:rStyle w:val="Lienhypertexte"/>
            <w:rFonts w:ascii="Arial" w:hAnsi="Arial" w:cs="Arial"/>
            <w:sz w:val="20"/>
            <w:szCs w:val="20"/>
          </w:rPr>
          <w:t>https://chorus-pro.gouv.fr/cpp/utilisateur?execution=e1s1</w:t>
        </w:r>
      </w:hyperlink>
      <w:r w:rsidRPr="00112B5B">
        <w:rPr>
          <w:rFonts w:ascii="Arial" w:hAnsi="Arial" w:cs="Arial"/>
          <w:sz w:val="20"/>
          <w:szCs w:val="20"/>
        </w:rPr>
        <w:t>)</w:t>
      </w:r>
    </w:p>
    <w:p w14:paraId="5B98F1AC" w14:textId="77777777" w:rsidR="00112B5B" w:rsidRPr="00112B5B" w:rsidRDefault="00112B5B" w:rsidP="00112B5B">
      <w:pPr>
        <w:pStyle w:val="Default"/>
        <w:jc w:val="both"/>
        <w:rPr>
          <w:rFonts w:ascii="Arial" w:hAnsi="Arial" w:cs="Arial"/>
          <w:sz w:val="20"/>
          <w:szCs w:val="20"/>
        </w:rPr>
      </w:pPr>
    </w:p>
    <w:p w14:paraId="70552484" w14:textId="546F4D83" w:rsidR="00112B5B" w:rsidRDefault="00112B5B" w:rsidP="00112B5B">
      <w:pPr>
        <w:pStyle w:val="Default"/>
        <w:jc w:val="both"/>
        <w:rPr>
          <w:rFonts w:ascii="Arial" w:hAnsi="Arial" w:cs="Arial"/>
          <w:sz w:val="20"/>
          <w:szCs w:val="20"/>
        </w:rPr>
      </w:pPr>
      <w:r w:rsidRPr="00112B5B">
        <w:rPr>
          <w:rFonts w:ascii="Arial" w:hAnsi="Arial" w:cs="Arial"/>
          <w:sz w:val="20"/>
          <w:szCs w:val="20"/>
        </w:rPr>
        <w:t>Le dépôt, la transmission et la réception des factures électroniques sont effectués sur le portail de facturation selon les modalités techniques, fixées par arrêté, garantissant leur réception immédiate et intégrale et assurant la fiabilité de l’identification de l’émetteur, l’intégrité des données, la sécurité, la confidentialité et la traçabilité des échanges.</w:t>
      </w:r>
    </w:p>
    <w:p w14:paraId="4CFD74E1" w14:textId="77777777" w:rsidR="00112B5B" w:rsidRPr="00112B5B" w:rsidRDefault="00112B5B" w:rsidP="00112B5B">
      <w:pPr>
        <w:pStyle w:val="Default"/>
        <w:jc w:val="both"/>
        <w:rPr>
          <w:rFonts w:ascii="Arial" w:hAnsi="Arial" w:cs="Arial"/>
          <w:sz w:val="20"/>
          <w:szCs w:val="20"/>
        </w:rPr>
      </w:pPr>
    </w:p>
    <w:p w14:paraId="0D66BD4A" w14:textId="77777777" w:rsidR="00112B5B" w:rsidRPr="00112B5B" w:rsidRDefault="00112B5B" w:rsidP="00112B5B">
      <w:pPr>
        <w:pStyle w:val="Default"/>
        <w:jc w:val="both"/>
        <w:rPr>
          <w:rFonts w:ascii="Arial" w:hAnsi="Arial" w:cs="Arial"/>
          <w:sz w:val="20"/>
          <w:szCs w:val="20"/>
        </w:rPr>
      </w:pPr>
      <w:r w:rsidRPr="00112B5B">
        <w:rPr>
          <w:rFonts w:ascii="Arial" w:hAnsi="Arial" w:cs="Arial"/>
          <w:sz w:val="20"/>
          <w:szCs w:val="20"/>
        </w:rPr>
        <w:t>Si le mode de transmission se fait en dehors du portail, le CHU de Rouen rejettera la facture transmise.</w:t>
      </w:r>
    </w:p>
    <w:p w14:paraId="5E555F79" w14:textId="39787190" w:rsidR="00112B5B" w:rsidRDefault="00112B5B" w:rsidP="00112B5B">
      <w:pPr>
        <w:pStyle w:val="Default"/>
        <w:jc w:val="both"/>
        <w:rPr>
          <w:rFonts w:ascii="Arial" w:hAnsi="Arial" w:cs="Arial"/>
          <w:sz w:val="20"/>
          <w:szCs w:val="20"/>
        </w:rPr>
      </w:pPr>
      <w:r w:rsidRPr="00112B5B">
        <w:rPr>
          <w:rFonts w:ascii="Arial" w:hAnsi="Arial" w:cs="Arial"/>
          <w:sz w:val="20"/>
          <w:szCs w:val="20"/>
        </w:rPr>
        <w:t>Le dépôt d’une facture électronique sur CHORUS PRO ne doit pas être doublé de l’envoi d’une facture papier.</w:t>
      </w:r>
    </w:p>
    <w:p w14:paraId="3D0C6967" w14:textId="5F450B84" w:rsidR="00112B5B" w:rsidRDefault="00112B5B" w:rsidP="00011410">
      <w:pPr>
        <w:pStyle w:val="Default"/>
        <w:jc w:val="both"/>
        <w:rPr>
          <w:rFonts w:ascii="Arial" w:hAnsi="Arial" w:cs="Arial"/>
          <w:sz w:val="20"/>
          <w:szCs w:val="20"/>
        </w:rPr>
      </w:pPr>
    </w:p>
    <w:p w14:paraId="6C145F85" w14:textId="77777777" w:rsidR="00112B5B" w:rsidRPr="00112B5B" w:rsidRDefault="00112B5B" w:rsidP="00112B5B">
      <w:pPr>
        <w:pStyle w:val="Default"/>
        <w:jc w:val="both"/>
        <w:rPr>
          <w:rFonts w:ascii="Arial" w:hAnsi="Arial" w:cs="Arial"/>
          <w:sz w:val="20"/>
          <w:szCs w:val="20"/>
        </w:rPr>
      </w:pPr>
      <w:r w:rsidRPr="00112B5B">
        <w:rPr>
          <w:rFonts w:ascii="Arial" w:hAnsi="Arial" w:cs="Arial"/>
          <w:sz w:val="20"/>
          <w:szCs w:val="20"/>
        </w:rPr>
        <w:t>Pour vous aider :</w:t>
      </w:r>
    </w:p>
    <w:p w14:paraId="64A157F7" w14:textId="45B51914" w:rsidR="00112B5B" w:rsidRPr="00112B5B" w:rsidRDefault="00112B5B" w:rsidP="00DF065F">
      <w:pPr>
        <w:pStyle w:val="Default"/>
        <w:numPr>
          <w:ilvl w:val="0"/>
          <w:numId w:val="19"/>
        </w:numPr>
        <w:jc w:val="both"/>
        <w:rPr>
          <w:rFonts w:ascii="Arial" w:hAnsi="Arial" w:cs="Arial"/>
          <w:sz w:val="20"/>
          <w:szCs w:val="20"/>
        </w:rPr>
      </w:pPr>
      <w:r w:rsidRPr="00112B5B">
        <w:rPr>
          <w:rFonts w:ascii="Arial" w:hAnsi="Arial" w:cs="Arial"/>
          <w:sz w:val="20"/>
          <w:szCs w:val="20"/>
        </w:rPr>
        <w:t>en annexe une Fiche pratique pour saisir une facture sur le portail Chorus PRO</w:t>
      </w:r>
    </w:p>
    <w:p w14:paraId="76D7A390" w14:textId="1FB51264" w:rsidR="00112B5B" w:rsidRDefault="00112B5B" w:rsidP="00DF065F">
      <w:pPr>
        <w:pStyle w:val="Default"/>
        <w:numPr>
          <w:ilvl w:val="0"/>
          <w:numId w:val="19"/>
        </w:numPr>
        <w:jc w:val="both"/>
        <w:rPr>
          <w:rFonts w:ascii="Arial" w:hAnsi="Arial" w:cs="Arial"/>
          <w:sz w:val="20"/>
          <w:szCs w:val="20"/>
        </w:rPr>
      </w:pPr>
      <w:r w:rsidRPr="00112B5B">
        <w:rPr>
          <w:rFonts w:ascii="Arial" w:hAnsi="Arial" w:cs="Arial"/>
          <w:sz w:val="20"/>
          <w:szCs w:val="20"/>
        </w:rPr>
        <w:t>un lien internet : https://communaute.chorus-pro.gouv.fr/documentation/fiches-pratiques/</w:t>
      </w:r>
    </w:p>
    <w:p w14:paraId="68FA0391" w14:textId="644E2280" w:rsidR="00112B5B" w:rsidRDefault="00112B5B" w:rsidP="00011410">
      <w:pPr>
        <w:pStyle w:val="Default"/>
        <w:jc w:val="both"/>
        <w:rPr>
          <w:rFonts w:ascii="Arial" w:hAnsi="Arial" w:cs="Arial"/>
          <w:sz w:val="20"/>
          <w:szCs w:val="20"/>
        </w:rPr>
      </w:pPr>
    </w:p>
    <w:p w14:paraId="11E823E0" w14:textId="77777777" w:rsidR="00112B5B" w:rsidRPr="00112B5B" w:rsidRDefault="00112B5B" w:rsidP="00112B5B">
      <w:pPr>
        <w:pStyle w:val="Default"/>
        <w:jc w:val="both"/>
        <w:rPr>
          <w:rFonts w:ascii="Arial" w:hAnsi="Arial" w:cs="Arial"/>
          <w:sz w:val="20"/>
          <w:szCs w:val="20"/>
        </w:rPr>
      </w:pPr>
      <w:r w:rsidRPr="00112B5B">
        <w:rPr>
          <w:rFonts w:ascii="Arial" w:hAnsi="Arial" w:cs="Arial"/>
          <w:sz w:val="20"/>
          <w:szCs w:val="20"/>
        </w:rPr>
        <w:t>La facture électronique doit comporter obligatoirement les mentions suivantes :</w:t>
      </w:r>
    </w:p>
    <w:p w14:paraId="11B4F1F7" w14:textId="6D423096"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la date d’émission de la facture ;</w:t>
      </w:r>
    </w:p>
    <w:p w14:paraId="65B33CF0" w14:textId="1F4EE1B5"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lastRenderedPageBreak/>
        <w:t>la désignation de l’émetteur (par un numéro d’identité) et du destinataire de la facture ;</w:t>
      </w:r>
    </w:p>
    <w:p w14:paraId="2835A379" w14:textId="30358FEE"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le numéro unique basé par une séquence chronologique et continue établie par l’émetteur de la facture ; la numérotation pouvant être établie dans ces conditions sur une ou plusieurs séries.</w:t>
      </w:r>
    </w:p>
    <w:p w14:paraId="2CCD1C18" w14:textId="11DF79A0"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en cas de contrat exécuté au moyen de bons de commande, le numéro du bon de commande ou, dans les autres cas, le numéro d’engagement généré par le système d’information financière et comptable de l’entité publique ;</w:t>
      </w:r>
    </w:p>
    <w:p w14:paraId="53BB94F7" w14:textId="4549B2A3"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la date de livraison des fournitures ou d’exécution des services ou des travaux ;</w:t>
      </w:r>
    </w:p>
    <w:p w14:paraId="5E4EB62C" w14:textId="3756E3F1"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la quantité et la dénomination précise des produits livrés, des prestations et travaux réalisés ;</w:t>
      </w:r>
    </w:p>
    <w:p w14:paraId="0CAFAC26" w14:textId="1B736E64"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le prix unitaire hors taxes (HT) des produits livrés, des prestations et travaux réalisés ou, lorsqu’il y a lieu, le prix forfaitaire ;</w:t>
      </w:r>
    </w:p>
    <w:p w14:paraId="4A6BF270" w14:textId="365EC400"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le montant total hors taxes (HT) et le montant de la taxe à payer, ainsi que la répartition de ces montants par taux de taxe sur la valeur ajoutée (TVA), ou, le cas échéant, le bénéfice d’une exonération ;</w:t>
      </w:r>
    </w:p>
    <w:p w14:paraId="2A409B37" w14:textId="6C920D63"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le cas échéant, les modalités particulières de règlement ;</w:t>
      </w:r>
    </w:p>
    <w:p w14:paraId="0B8F4F5F" w14:textId="3A18838E"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le cas échéant, les renseignements relatifs aux déductions ou versements complémentaires ;</w:t>
      </w:r>
    </w:p>
    <w:p w14:paraId="13E4A071" w14:textId="597BAA56" w:rsidR="00112B5B" w:rsidRPr="00112B5B" w:rsidRDefault="00112B5B" w:rsidP="00DF065F">
      <w:pPr>
        <w:pStyle w:val="Default"/>
        <w:numPr>
          <w:ilvl w:val="0"/>
          <w:numId w:val="6"/>
        </w:numPr>
        <w:jc w:val="both"/>
        <w:rPr>
          <w:rFonts w:ascii="Arial" w:hAnsi="Arial" w:cs="Arial"/>
          <w:sz w:val="20"/>
          <w:szCs w:val="20"/>
        </w:rPr>
      </w:pPr>
      <w:r w:rsidRPr="00112B5B">
        <w:rPr>
          <w:rFonts w:ascii="Arial" w:hAnsi="Arial" w:cs="Arial"/>
          <w:sz w:val="20"/>
          <w:szCs w:val="20"/>
        </w:rPr>
        <w:t>Lors du dépôt de la facture sur le portail CHORUS PRO, un code service sera exigé par le CHU.</w:t>
      </w:r>
    </w:p>
    <w:p w14:paraId="4514047A" w14:textId="77777777" w:rsidR="00112B5B" w:rsidRDefault="00112B5B" w:rsidP="00112B5B">
      <w:pPr>
        <w:pStyle w:val="Default"/>
        <w:jc w:val="both"/>
        <w:rPr>
          <w:rFonts w:ascii="Arial" w:hAnsi="Arial" w:cs="Arial"/>
          <w:sz w:val="20"/>
          <w:szCs w:val="20"/>
        </w:rPr>
      </w:pPr>
    </w:p>
    <w:p w14:paraId="248E6D95" w14:textId="59A90AE6" w:rsidR="00112B5B" w:rsidRDefault="00112B5B" w:rsidP="00112B5B">
      <w:pPr>
        <w:pStyle w:val="Default"/>
        <w:jc w:val="both"/>
        <w:rPr>
          <w:rFonts w:ascii="Arial" w:hAnsi="Arial" w:cs="Arial"/>
          <w:sz w:val="20"/>
          <w:szCs w:val="20"/>
        </w:rPr>
      </w:pPr>
      <w:r w:rsidRPr="00112B5B">
        <w:rPr>
          <w:rFonts w:ascii="Arial" w:hAnsi="Arial" w:cs="Arial"/>
          <w:sz w:val="20"/>
          <w:szCs w:val="20"/>
        </w:rPr>
        <w:t>Le code service est DSI et le numéro SIRET du CHU de ROUEN est le 267 601 680 000 15.</w:t>
      </w:r>
    </w:p>
    <w:p w14:paraId="5C4226C4" w14:textId="5D9CFDC7" w:rsidR="00112B5B" w:rsidRPr="008A57A1" w:rsidRDefault="00112B5B" w:rsidP="00011410">
      <w:pPr>
        <w:pStyle w:val="Default"/>
        <w:jc w:val="both"/>
        <w:rPr>
          <w:rFonts w:ascii="Arial" w:hAnsi="Arial" w:cs="Arial"/>
          <w:sz w:val="20"/>
          <w:szCs w:val="20"/>
        </w:rPr>
      </w:pPr>
    </w:p>
    <w:p w14:paraId="6A9E53EF" w14:textId="77777777" w:rsidR="002D73F0" w:rsidRPr="008A57A1" w:rsidRDefault="002D73F0" w:rsidP="00011410">
      <w:pPr>
        <w:pStyle w:val="Titre3"/>
      </w:pPr>
      <w:bookmarkStart w:id="65" w:name="_Toc179965862"/>
      <w:r w:rsidRPr="008A57A1">
        <w:t>Conditions de règlement</w:t>
      </w:r>
      <w:bookmarkEnd w:id="65"/>
    </w:p>
    <w:p w14:paraId="5706FADF" w14:textId="77777777" w:rsidR="002D73F0" w:rsidRPr="008A57A1" w:rsidRDefault="002D73F0" w:rsidP="00011410">
      <w:pPr>
        <w:ind w:left="426"/>
        <w:jc w:val="both"/>
        <w:rPr>
          <w:rFonts w:ascii="Arial" w:hAnsi="Arial" w:cs="Arial"/>
          <w:sz w:val="20"/>
          <w:szCs w:val="20"/>
        </w:rPr>
      </w:pPr>
    </w:p>
    <w:p w14:paraId="41D3314D" w14:textId="77777777" w:rsidR="002D73F0" w:rsidRPr="00460F6D" w:rsidRDefault="002D73F0" w:rsidP="00011410">
      <w:pPr>
        <w:jc w:val="both"/>
        <w:rPr>
          <w:rFonts w:ascii="Arial" w:hAnsi="Arial" w:cs="Arial"/>
          <w:color w:val="000000"/>
          <w:sz w:val="20"/>
          <w:szCs w:val="20"/>
        </w:rPr>
      </w:pPr>
      <w:r w:rsidRPr="00460F6D">
        <w:rPr>
          <w:rFonts w:ascii="Arial" w:hAnsi="Arial" w:cs="Arial"/>
          <w:color w:val="000000"/>
          <w:sz w:val="20"/>
          <w:szCs w:val="20"/>
        </w:rPr>
        <w:t xml:space="preserve">Le paiement se fera par virement bancaire. </w:t>
      </w:r>
    </w:p>
    <w:p w14:paraId="5E172D37" w14:textId="77777777" w:rsidR="002D73F0" w:rsidRPr="00460F6D" w:rsidRDefault="002D73F0" w:rsidP="00011410">
      <w:pPr>
        <w:jc w:val="both"/>
        <w:rPr>
          <w:rFonts w:ascii="Arial" w:hAnsi="Arial" w:cs="Arial"/>
          <w:color w:val="000000"/>
          <w:sz w:val="20"/>
          <w:szCs w:val="20"/>
        </w:rPr>
      </w:pPr>
    </w:p>
    <w:p w14:paraId="3A2E7371" w14:textId="77777777" w:rsidR="002D73F0" w:rsidRPr="00460F6D" w:rsidRDefault="002D73F0" w:rsidP="00011410">
      <w:pPr>
        <w:jc w:val="both"/>
        <w:rPr>
          <w:rFonts w:ascii="Arial" w:hAnsi="Arial" w:cs="Arial"/>
          <w:color w:val="000000"/>
          <w:sz w:val="20"/>
          <w:szCs w:val="20"/>
        </w:rPr>
      </w:pPr>
      <w:r w:rsidRPr="00460F6D">
        <w:rPr>
          <w:rFonts w:ascii="Arial" w:hAnsi="Arial" w:cs="Arial"/>
          <w:color w:val="000000"/>
          <w:sz w:val="20"/>
          <w:szCs w:val="20"/>
        </w:rPr>
        <w:t>Le présent marché public est financé sur le budget propre du CHU de Rouen.</w:t>
      </w:r>
    </w:p>
    <w:p w14:paraId="230F9570" w14:textId="77777777" w:rsidR="002D73F0" w:rsidRPr="00460F6D" w:rsidRDefault="002D73F0" w:rsidP="00011410">
      <w:pPr>
        <w:jc w:val="both"/>
        <w:rPr>
          <w:rFonts w:ascii="Arial" w:hAnsi="Arial" w:cs="Arial"/>
          <w:color w:val="000000"/>
          <w:sz w:val="20"/>
          <w:szCs w:val="20"/>
        </w:rPr>
      </w:pPr>
    </w:p>
    <w:p w14:paraId="09BE76CD" w14:textId="3634C079" w:rsidR="002D73F0" w:rsidRPr="00460F6D" w:rsidRDefault="006A1CD5" w:rsidP="00011410">
      <w:pPr>
        <w:jc w:val="both"/>
        <w:rPr>
          <w:rFonts w:ascii="Arial" w:hAnsi="Arial" w:cs="Arial"/>
          <w:color w:val="000000"/>
          <w:sz w:val="20"/>
          <w:szCs w:val="20"/>
        </w:rPr>
      </w:pPr>
      <w:r w:rsidRPr="00460F6D">
        <w:rPr>
          <w:rFonts w:ascii="Arial" w:hAnsi="Arial" w:cs="Arial"/>
          <w:color w:val="000000"/>
          <w:sz w:val="20"/>
          <w:szCs w:val="20"/>
        </w:rPr>
        <w:t>Le paiement s'effectue conformément à l'article R2192-11 du code de la commande publique, dans le délai global maximum fixé à 50 jours.</w:t>
      </w:r>
    </w:p>
    <w:p w14:paraId="6AE05A0E" w14:textId="77777777" w:rsidR="002D73F0" w:rsidRPr="00460F6D" w:rsidRDefault="002D73F0" w:rsidP="00011410">
      <w:pPr>
        <w:jc w:val="both"/>
        <w:rPr>
          <w:rFonts w:ascii="Arial" w:hAnsi="Arial" w:cs="Arial"/>
          <w:sz w:val="20"/>
          <w:szCs w:val="20"/>
        </w:rPr>
      </w:pPr>
      <w:r w:rsidRPr="00460F6D">
        <w:rPr>
          <w:rFonts w:ascii="Arial" w:hAnsi="Arial" w:cs="Arial"/>
          <w:sz w:val="20"/>
          <w:szCs w:val="20"/>
        </w:rPr>
        <w:t xml:space="preserve">Le défaut de mise en paiement dans le délai légal fait courir de plein droit des intérêts de retard à partir du jour suivant l’expiration de ce délai jusqu’à la date de mise en paiement du principal. </w:t>
      </w:r>
    </w:p>
    <w:p w14:paraId="3BEBC525" w14:textId="77777777" w:rsidR="002D73F0" w:rsidRPr="008A57A1" w:rsidRDefault="002D73F0" w:rsidP="00011410">
      <w:pPr>
        <w:jc w:val="both"/>
        <w:rPr>
          <w:rFonts w:ascii="Arial" w:hAnsi="Arial" w:cs="Arial"/>
          <w:sz w:val="20"/>
          <w:szCs w:val="20"/>
        </w:rPr>
      </w:pPr>
    </w:p>
    <w:p w14:paraId="5EF6F23C"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Conformément au décret n° 2013-269 du 29 mars 2013, le taux des intérêts moratoires correspond au taux directeur de la BCE, majoré de 8 points à la date à laquelle les intérêts moratoires ont commencé à courir.</w:t>
      </w:r>
    </w:p>
    <w:p w14:paraId="42B7C0D0" w14:textId="77777777" w:rsidR="002D73F0" w:rsidRPr="008A57A1" w:rsidRDefault="002D73F0" w:rsidP="00011410">
      <w:pPr>
        <w:ind w:left="426"/>
        <w:jc w:val="both"/>
        <w:rPr>
          <w:rFonts w:ascii="Arial" w:hAnsi="Arial" w:cs="Arial"/>
          <w:sz w:val="20"/>
          <w:szCs w:val="20"/>
        </w:rPr>
      </w:pPr>
    </w:p>
    <w:p w14:paraId="1E6CBD50" w14:textId="77777777" w:rsidR="002D73F0" w:rsidRPr="008A57A1" w:rsidRDefault="002D73F0" w:rsidP="00011410">
      <w:pPr>
        <w:pStyle w:val="Titre3"/>
      </w:pPr>
      <w:bookmarkStart w:id="66" w:name="_Toc137886828"/>
      <w:bookmarkStart w:id="67" w:name="_Toc138757616"/>
      <w:bookmarkStart w:id="68" w:name="_Toc138840137"/>
      <w:bookmarkStart w:id="69" w:name="_Toc140391204"/>
      <w:bookmarkStart w:id="70" w:name="_Toc179965865"/>
      <w:r w:rsidRPr="008A57A1">
        <w:t xml:space="preserve"> Avance</w:t>
      </w:r>
    </w:p>
    <w:p w14:paraId="4CA7600E" w14:textId="77777777" w:rsidR="002D73F0" w:rsidRPr="008A57A1" w:rsidRDefault="002D73F0" w:rsidP="00011410">
      <w:pPr>
        <w:jc w:val="both"/>
        <w:rPr>
          <w:rFonts w:ascii="Arial" w:hAnsi="Arial" w:cs="Arial"/>
          <w:sz w:val="20"/>
          <w:szCs w:val="20"/>
        </w:rPr>
      </w:pPr>
    </w:p>
    <w:p w14:paraId="6F457B3C" w14:textId="20685B2A" w:rsidR="003F3747" w:rsidRPr="003F3747" w:rsidRDefault="002D73F0" w:rsidP="003F3747">
      <w:pPr>
        <w:jc w:val="both"/>
        <w:rPr>
          <w:rFonts w:ascii="Arial" w:hAnsi="Arial" w:cs="Arial"/>
          <w:sz w:val="20"/>
          <w:szCs w:val="20"/>
        </w:rPr>
      </w:pPr>
      <w:r w:rsidRPr="005F51C1">
        <w:rPr>
          <w:rFonts w:ascii="Arial" w:hAnsi="Arial" w:cs="Arial"/>
          <w:sz w:val="20"/>
          <w:szCs w:val="20"/>
        </w:rPr>
        <w:t xml:space="preserve">Lorsque le montant du marché subséquent dépasse le seuil de </w:t>
      </w:r>
      <w:r w:rsidR="003F3747" w:rsidRPr="003F3747">
        <w:rPr>
          <w:rFonts w:ascii="Arial" w:hAnsi="Arial" w:cs="Arial"/>
          <w:sz w:val="20"/>
          <w:szCs w:val="20"/>
        </w:rPr>
        <w:t>50 000 euros HT, une avance est accordée au titulaire du marché public, dans la mesure où le délai d'exécution est supérieur à 2 mois, dans les conditions déterminées aux articles R.2191-3 à R.2191-19 du code de la commande publique.</w:t>
      </w:r>
    </w:p>
    <w:p w14:paraId="57958F07" w14:textId="77777777" w:rsidR="003F3747" w:rsidRPr="003F3747" w:rsidRDefault="003F3747" w:rsidP="003F3747">
      <w:pPr>
        <w:jc w:val="both"/>
        <w:rPr>
          <w:rFonts w:ascii="Arial" w:hAnsi="Arial" w:cs="Arial"/>
          <w:sz w:val="20"/>
          <w:szCs w:val="20"/>
        </w:rPr>
      </w:pPr>
    </w:p>
    <w:p w14:paraId="1F9CDE7B" w14:textId="77777777" w:rsidR="003F3747" w:rsidRPr="003F3747" w:rsidRDefault="003F3747" w:rsidP="003F3747">
      <w:pPr>
        <w:jc w:val="both"/>
        <w:rPr>
          <w:rFonts w:ascii="Arial" w:hAnsi="Arial" w:cs="Arial"/>
          <w:sz w:val="20"/>
          <w:szCs w:val="20"/>
        </w:rPr>
      </w:pPr>
      <w:r w:rsidRPr="003F3747">
        <w:rPr>
          <w:rFonts w:ascii="Arial" w:hAnsi="Arial" w:cs="Arial"/>
          <w:sz w:val="20"/>
          <w:szCs w:val="20"/>
        </w:rPr>
        <w:t>Le montant de l'avance est fixé :</w:t>
      </w:r>
    </w:p>
    <w:p w14:paraId="600FCD7A" w14:textId="77777777" w:rsidR="003F3747" w:rsidRPr="003F3747" w:rsidRDefault="003F3747" w:rsidP="003F3747">
      <w:pPr>
        <w:jc w:val="both"/>
        <w:rPr>
          <w:rFonts w:ascii="Arial" w:hAnsi="Arial" w:cs="Arial"/>
          <w:sz w:val="20"/>
          <w:szCs w:val="20"/>
        </w:rPr>
      </w:pPr>
      <w:r w:rsidRPr="003F3747">
        <w:rPr>
          <w:rFonts w:ascii="Arial" w:hAnsi="Arial" w:cs="Arial"/>
          <w:sz w:val="20"/>
          <w:szCs w:val="20"/>
        </w:rPr>
        <w:t>-</w:t>
      </w:r>
      <w:r w:rsidRPr="003F3747">
        <w:rPr>
          <w:rFonts w:ascii="Arial" w:hAnsi="Arial" w:cs="Arial"/>
          <w:sz w:val="20"/>
          <w:szCs w:val="20"/>
        </w:rPr>
        <w:tab/>
        <w:t>à 5 % du montant initial du marché, toutes taxes comprises, si la durée prévue pour l'exécution de celui-ci est inférieure ou égale à douze mois ;</w:t>
      </w:r>
    </w:p>
    <w:p w14:paraId="594AB562" w14:textId="77777777" w:rsidR="003F3747" w:rsidRPr="003F3747" w:rsidRDefault="003F3747" w:rsidP="003F3747">
      <w:pPr>
        <w:jc w:val="both"/>
        <w:rPr>
          <w:rFonts w:ascii="Arial" w:hAnsi="Arial" w:cs="Arial"/>
          <w:sz w:val="20"/>
          <w:szCs w:val="20"/>
        </w:rPr>
      </w:pPr>
      <w:r w:rsidRPr="003F3747">
        <w:rPr>
          <w:rFonts w:ascii="Arial" w:hAnsi="Arial" w:cs="Arial"/>
          <w:sz w:val="20"/>
          <w:szCs w:val="20"/>
        </w:rPr>
        <w:t>-</w:t>
      </w:r>
      <w:r w:rsidRPr="003F3747">
        <w:rPr>
          <w:rFonts w:ascii="Arial" w:hAnsi="Arial" w:cs="Arial"/>
          <w:sz w:val="20"/>
          <w:szCs w:val="20"/>
        </w:rPr>
        <w:tab/>
        <w:t>Si cette durée est supérieure à douze mois, l'avance est égale à 5 % d'une somme égale à douze fois le montant du marché divisé par la durée prévue pour l'exécution de celui-ci exprimée en mois.</w:t>
      </w:r>
    </w:p>
    <w:p w14:paraId="221D584E" w14:textId="77777777" w:rsidR="003F3747" w:rsidRPr="003F3747" w:rsidRDefault="003F3747" w:rsidP="003F3747">
      <w:pPr>
        <w:jc w:val="both"/>
        <w:rPr>
          <w:rFonts w:ascii="Arial" w:hAnsi="Arial" w:cs="Arial"/>
          <w:sz w:val="20"/>
          <w:szCs w:val="20"/>
        </w:rPr>
      </w:pPr>
    </w:p>
    <w:p w14:paraId="5AD16ACC" w14:textId="77777777" w:rsidR="003F3747" w:rsidRPr="003F3747" w:rsidRDefault="003F3747" w:rsidP="003F3747">
      <w:pPr>
        <w:jc w:val="both"/>
        <w:rPr>
          <w:rFonts w:ascii="Arial" w:hAnsi="Arial" w:cs="Arial"/>
          <w:sz w:val="20"/>
          <w:szCs w:val="20"/>
        </w:rPr>
      </w:pPr>
      <w:r w:rsidRPr="003F3747">
        <w:rPr>
          <w:rFonts w:ascii="Arial" w:hAnsi="Arial" w:cs="Arial"/>
          <w:sz w:val="20"/>
          <w:szCs w:val="20"/>
        </w:rPr>
        <w:t>Le montant de l'avance ne peut faire l'objet d'une clause de variation de prix.</w:t>
      </w:r>
    </w:p>
    <w:p w14:paraId="2EFAF25F" w14:textId="77777777" w:rsidR="003F3747" w:rsidRPr="003F3747" w:rsidRDefault="003F3747" w:rsidP="003F3747">
      <w:pPr>
        <w:jc w:val="both"/>
        <w:rPr>
          <w:rFonts w:ascii="Arial" w:hAnsi="Arial" w:cs="Arial"/>
          <w:sz w:val="20"/>
          <w:szCs w:val="20"/>
        </w:rPr>
      </w:pPr>
    </w:p>
    <w:p w14:paraId="6C30ED51" w14:textId="77777777" w:rsidR="003F3747" w:rsidRPr="003F3747" w:rsidRDefault="003F3747" w:rsidP="003F3747">
      <w:pPr>
        <w:jc w:val="both"/>
        <w:rPr>
          <w:rFonts w:ascii="Arial" w:hAnsi="Arial" w:cs="Arial"/>
          <w:sz w:val="20"/>
          <w:szCs w:val="20"/>
        </w:rPr>
      </w:pPr>
      <w:r w:rsidRPr="003F3747">
        <w:rPr>
          <w:rFonts w:ascii="Arial" w:hAnsi="Arial" w:cs="Arial"/>
          <w:sz w:val="20"/>
          <w:szCs w:val="20"/>
        </w:rPr>
        <w:t>Le titulaire indique à l’acte d’engagement s'il renonce au paiement de l'avance.</w:t>
      </w:r>
    </w:p>
    <w:p w14:paraId="2C0D2F38" w14:textId="77777777" w:rsidR="003F3747" w:rsidRPr="003F3747" w:rsidRDefault="003F3747" w:rsidP="003F3747">
      <w:pPr>
        <w:jc w:val="both"/>
        <w:rPr>
          <w:rFonts w:ascii="Arial" w:hAnsi="Arial" w:cs="Arial"/>
          <w:sz w:val="20"/>
          <w:szCs w:val="20"/>
        </w:rPr>
      </w:pPr>
    </w:p>
    <w:p w14:paraId="1776F32F" w14:textId="7926F867" w:rsidR="00805D1E" w:rsidRDefault="003F3747" w:rsidP="005F51C1">
      <w:pPr>
        <w:jc w:val="both"/>
        <w:rPr>
          <w:rFonts w:ascii="Arial" w:hAnsi="Arial" w:cs="Arial"/>
          <w:sz w:val="20"/>
          <w:szCs w:val="20"/>
        </w:rPr>
      </w:pPr>
      <w:r w:rsidRPr="003F3747">
        <w:rPr>
          <w:rFonts w:ascii="Arial" w:hAnsi="Arial" w:cs="Arial"/>
          <w:sz w:val="20"/>
          <w:szCs w:val="20"/>
        </w:rPr>
        <w:t>Cette avance sera remboursée par précompte sur les sommes dues ultérieurement au titulaire, dès que le montant des prestations exécutées atteint 65 % du montant du montant du marché. Ce remboursement devra être terminé lorsque 80 % de ces prestations aura été effectué.</w:t>
      </w:r>
    </w:p>
    <w:p w14:paraId="67147FC0" w14:textId="77777777" w:rsidR="00B70BCF" w:rsidRPr="005F51C1" w:rsidRDefault="00B70BCF" w:rsidP="005F51C1">
      <w:pPr>
        <w:jc w:val="both"/>
        <w:rPr>
          <w:rFonts w:ascii="Arial" w:hAnsi="Arial" w:cs="Arial"/>
          <w:sz w:val="20"/>
          <w:szCs w:val="20"/>
        </w:rPr>
      </w:pPr>
    </w:p>
    <w:p w14:paraId="170C9582" w14:textId="77777777" w:rsidR="002D73F0" w:rsidRPr="008A57A1" w:rsidRDefault="002D73F0" w:rsidP="00011410">
      <w:pPr>
        <w:pStyle w:val="Titre3"/>
      </w:pPr>
      <w:r w:rsidRPr="008A57A1">
        <w:t>Comptable</w:t>
      </w:r>
      <w:bookmarkEnd w:id="66"/>
      <w:bookmarkEnd w:id="67"/>
      <w:bookmarkEnd w:id="68"/>
      <w:bookmarkEnd w:id="69"/>
      <w:bookmarkEnd w:id="70"/>
    </w:p>
    <w:p w14:paraId="58D05F70" w14:textId="77777777" w:rsidR="002D73F0" w:rsidRPr="008A57A1" w:rsidRDefault="002D73F0" w:rsidP="00011410">
      <w:pPr>
        <w:ind w:left="426"/>
        <w:jc w:val="both"/>
        <w:rPr>
          <w:rFonts w:ascii="Arial" w:hAnsi="Arial" w:cs="Arial"/>
          <w:sz w:val="20"/>
          <w:szCs w:val="20"/>
        </w:rPr>
      </w:pPr>
    </w:p>
    <w:p w14:paraId="4CEA22E7" w14:textId="6EBFD569" w:rsidR="002D73F0" w:rsidRPr="008A57A1" w:rsidRDefault="002D73F0" w:rsidP="00011410">
      <w:pPr>
        <w:jc w:val="both"/>
        <w:rPr>
          <w:rFonts w:ascii="Arial" w:hAnsi="Arial" w:cs="Arial"/>
          <w:sz w:val="20"/>
          <w:szCs w:val="20"/>
        </w:rPr>
      </w:pPr>
      <w:r w:rsidRPr="008A57A1">
        <w:rPr>
          <w:rFonts w:ascii="Arial" w:hAnsi="Arial" w:cs="Arial"/>
          <w:sz w:val="20"/>
          <w:szCs w:val="20"/>
        </w:rPr>
        <w:t xml:space="preserve">Le comptable assignataire chargé du paiement est </w:t>
      </w:r>
      <w:r w:rsidR="00FE716A">
        <w:rPr>
          <w:rFonts w:ascii="Arial" w:hAnsi="Arial" w:cs="Arial"/>
          <w:sz w:val="20"/>
          <w:szCs w:val="20"/>
        </w:rPr>
        <w:t xml:space="preserve">Monsieur  </w:t>
      </w:r>
      <w:r w:rsidRPr="008A57A1">
        <w:rPr>
          <w:rFonts w:ascii="Arial" w:hAnsi="Arial" w:cs="Arial"/>
          <w:sz w:val="20"/>
          <w:szCs w:val="20"/>
        </w:rPr>
        <w:t xml:space="preserve">le Comptable Public </w:t>
      </w:r>
      <w:r>
        <w:rPr>
          <w:rFonts w:ascii="Arial" w:hAnsi="Arial" w:cs="Arial"/>
          <w:sz w:val="20"/>
          <w:szCs w:val="20"/>
        </w:rPr>
        <w:t>du CHU</w:t>
      </w:r>
      <w:r w:rsidRPr="008A57A1">
        <w:rPr>
          <w:rFonts w:ascii="Arial" w:hAnsi="Arial" w:cs="Arial"/>
          <w:sz w:val="20"/>
          <w:szCs w:val="20"/>
        </w:rPr>
        <w:t xml:space="preserve"> de Rouen.</w:t>
      </w:r>
    </w:p>
    <w:p w14:paraId="4D49E23E" w14:textId="77777777" w:rsidR="002D73F0" w:rsidRPr="008A57A1" w:rsidRDefault="002D73F0" w:rsidP="00011410">
      <w:pPr>
        <w:jc w:val="both"/>
        <w:rPr>
          <w:rFonts w:ascii="Arial" w:hAnsi="Arial" w:cs="Arial"/>
          <w:sz w:val="20"/>
          <w:szCs w:val="20"/>
        </w:rPr>
      </w:pPr>
    </w:p>
    <w:p w14:paraId="267934B3" w14:textId="77777777" w:rsidR="002D73F0" w:rsidRPr="008A57A1" w:rsidRDefault="002D73F0" w:rsidP="00011410">
      <w:pPr>
        <w:pStyle w:val="Titre3"/>
      </w:pPr>
      <w:bookmarkStart w:id="71" w:name="_Toc137886829"/>
      <w:bookmarkStart w:id="72" w:name="_Toc138757617"/>
      <w:bookmarkStart w:id="73" w:name="_Toc138840138"/>
      <w:bookmarkStart w:id="74" w:name="_Toc140391205"/>
      <w:bookmarkStart w:id="75" w:name="_Toc179965866"/>
      <w:r w:rsidRPr="008A57A1">
        <w:t xml:space="preserve"> Changement de taxes</w:t>
      </w:r>
      <w:bookmarkEnd w:id="71"/>
      <w:bookmarkEnd w:id="72"/>
      <w:bookmarkEnd w:id="73"/>
      <w:bookmarkEnd w:id="74"/>
      <w:bookmarkEnd w:id="75"/>
    </w:p>
    <w:p w14:paraId="12E77825" w14:textId="77777777" w:rsidR="002D73F0" w:rsidRPr="008A57A1" w:rsidRDefault="002D73F0" w:rsidP="00011410">
      <w:pPr>
        <w:ind w:left="426"/>
        <w:jc w:val="both"/>
        <w:rPr>
          <w:rFonts w:ascii="Arial" w:hAnsi="Arial" w:cs="Arial"/>
          <w:sz w:val="20"/>
          <w:szCs w:val="20"/>
        </w:rPr>
      </w:pPr>
    </w:p>
    <w:p w14:paraId="54F8D0FF"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Il sera tenu compte</w:t>
      </w:r>
      <w:r>
        <w:rPr>
          <w:rFonts w:ascii="Arial" w:hAnsi="Arial" w:cs="Arial"/>
          <w:sz w:val="20"/>
          <w:szCs w:val="20"/>
        </w:rPr>
        <w:t xml:space="preserve"> au titulaire ou au CHU</w:t>
      </w:r>
      <w:r w:rsidRPr="008A57A1">
        <w:rPr>
          <w:rFonts w:ascii="Arial" w:hAnsi="Arial" w:cs="Arial"/>
          <w:sz w:val="20"/>
          <w:szCs w:val="20"/>
        </w:rPr>
        <w:t xml:space="preserve"> de Rouen, dans le cadre de la réglementation économique en vigueur, des créations ou majorations et des diminutions, suspensions ou suppressions de droits et taxes intervenant pendant la durée d'exécution du marché subséquent.</w:t>
      </w:r>
    </w:p>
    <w:p w14:paraId="6876B142" w14:textId="77777777" w:rsidR="002D73F0" w:rsidRPr="008A57A1" w:rsidRDefault="002D73F0" w:rsidP="00011410">
      <w:pPr>
        <w:ind w:left="426"/>
        <w:jc w:val="both"/>
        <w:rPr>
          <w:rFonts w:ascii="Arial" w:hAnsi="Arial" w:cs="Arial"/>
          <w:sz w:val="20"/>
          <w:szCs w:val="20"/>
        </w:rPr>
      </w:pPr>
    </w:p>
    <w:p w14:paraId="2C7B1D06" w14:textId="77777777" w:rsidR="002D73F0" w:rsidRPr="008A57A1" w:rsidRDefault="002D73F0" w:rsidP="00011410">
      <w:pPr>
        <w:pStyle w:val="Titre3"/>
      </w:pPr>
      <w:bookmarkStart w:id="76" w:name="_Toc137886830"/>
      <w:bookmarkStart w:id="77" w:name="_Toc138757618"/>
      <w:bookmarkStart w:id="78" w:name="_Toc138840139"/>
      <w:bookmarkStart w:id="79" w:name="_Toc140391206"/>
      <w:bookmarkStart w:id="80" w:name="_Toc179965867"/>
      <w:r w:rsidRPr="008A57A1">
        <w:lastRenderedPageBreak/>
        <w:t xml:space="preserve"> Nantissement</w:t>
      </w:r>
      <w:bookmarkEnd w:id="76"/>
      <w:bookmarkEnd w:id="77"/>
      <w:bookmarkEnd w:id="78"/>
      <w:bookmarkEnd w:id="79"/>
      <w:bookmarkEnd w:id="80"/>
    </w:p>
    <w:p w14:paraId="0A15462D" w14:textId="77777777" w:rsidR="002D73F0" w:rsidRPr="008A57A1" w:rsidRDefault="002D73F0" w:rsidP="00011410">
      <w:pPr>
        <w:jc w:val="both"/>
        <w:rPr>
          <w:rFonts w:ascii="Arial" w:hAnsi="Arial" w:cs="Arial"/>
          <w:sz w:val="20"/>
          <w:szCs w:val="20"/>
        </w:rPr>
      </w:pPr>
      <w:bookmarkStart w:id="81" w:name="_Toc137886831"/>
      <w:bookmarkStart w:id="82" w:name="_Toc138757619"/>
      <w:bookmarkStart w:id="83" w:name="_Toc138840140"/>
      <w:bookmarkStart w:id="84" w:name="_Toc140391207"/>
      <w:bookmarkStart w:id="85" w:name="_Toc179965868"/>
    </w:p>
    <w:p w14:paraId="2CBADAF5" w14:textId="79DD80B0" w:rsidR="002D73F0" w:rsidRPr="008A57A1" w:rsidRDefault="001330AB" w:rsidP="00011410">
      <w:pPr>
        <w:jc w:val="both"/>
        <w:rPr>
          <w:rFonts w:ascii="Arial" w:hAnsi="Arial" w:cs="Arial"/>
          <w:sz w:val="20"/>
          <w:szCs w:val="20"/>
        </w:rPr>
      </w:pPr>
      <w:r w:rsidRPr="001330AB">
        <w:rPr>
          <w:rFonts w:ascii="Arial" w:hAnsi="Arial" w:cs="Arial"/>
          <w:sz w:val="20"/>
          <w:szCs w:val="20"/>
        </w:rPr>
        <w:t>Le titulaire pourra donner son contrat en nantissement. En ce cas, la Directrice Générale du CHU Rouen Normandie est habilitée à donner les renseignements prévus par la réglementation en matière de nantissement et à faire mention "d'exemplaire unique" sur le marché public à nantir (conformément aux articles R.2191-46 à R.2191-62 du code de la commande publique).</w:t>
      </w:r>
    </w:p>
    <w:p w14:paraId="176EA912" w14:textId="77777777" w:rsidR="002D73F0" w:rsidRPr="008A57A1" w:rsidRDefault="002D73F0" w:rsidP="00011410">
      <w:pPr>
        <w:jc w:val="both"/>
        <w:rPr>
          <w:rFonts w:ascii="Arial" w:hAnsi="Arial" w:cs="Arial"/>
          <w:sz w:val="20"/>
          <w:szCs w:val="20"/>
        </w:rPr>
      </w:pPr>
    </w:p>
    <w:p w14:paraId="0B58D6A2" w14:textId="77777777" w:rsidR="002D73F0" w:rsidRPr="008A57A1" w:rsidRDefault="002D73F0" w:rsidP="00011410">
      <w:pPr>
        <w:pStyle w:val="Titre3"/>
      </w:pPr>
      <w:r w:rsidRPr="008A57A1">
        <w:t xml:space="preserve"> Retenue de garantie</w:t>
      </w:r>
      <w:bookmarkEnd w:id="81"/>
      <w:r w:rsidRPr="008A57A1">
        <w:t xml:space="preserve"> </w:t>
      </w:r>
      <w:bookmarkEnd w:id="82"/>
      <w:bookmarkEnd w:id="83"/>
      <w:bookmarkEnd w:id="84"/>
      <w:bookmarkEnd w:id="85"/>
    </w:p>
    <w:p w14:paraId="6A2EB614" w14:textId="77777777" w:rsidR="002D73F0" w:rsidRPr="008A57A1" w:rsidRDefault="002D73F0" w:rsidP="00011410">
      <w:pPr>
        <w:ind w:left="567" w:right="-428"/>
        <w:jc w:val="both"/>
        <w:rPr>
          <w:rFonts w:ascii="Arial" w:hAnsi="Arial" w:cs="Arial"/>
          <w:sz w:val="20"/>
          <w:szCs w:val="20"/>
        </w:rPr>
      </w:pPr>
    </w:p>
    <w:p w14:paraId="1D0C0412" w14:textId="77777777" w:rsidR="002D73F0" w:rsidRDefault="002D73F0" w:rsidP="00011410">
      <w:pPr>
        <w:jc w:val="both"/>
        <w:rPr>
          <w:rFonts w:ascii="Arial" w:hAnsi="Arial" w:cs="Arial"/>
          <w:sz w:val="20"/>
          <w:szCs w:val="20"/>
        </w:rPr>
      </w:pPr>
      <w:r w:rsidRPr="008A57A1">
        <w:rPr>
          <w:rFonts w:ascii="Arial" w:hAnsi="Arial" w:cs="Arial"/>
          <w:sz w:val="20"/>
          <w:szCs w:val="20"/>
        </w:rPr>
        <w:t>Sans objet.</w:t>
      </w:r>
    </w:p>
    <w:p w14:paraId="5C969D49" w14:textId="77777777" w:rsidR="00805D1E" w:rsidRPr="008A57A1" w:rsidRDefault="00805D1E" w:rsidP="00011410">
      <w:pPr>
        <w:jc w:val="both"/>
        <w:rPr>
          <w:rFonts w:ascii="Arial" w:hAnsi="Arial" w:cs="Arial"/>
          <w:sz w:val="20"/>
          <w:szCs w:val="20"/>
        </w:rPr>
      </w:pPr>
    </w:p>
    <w:p w14:paraId="0006C53F" w14:textId="6E229B28" w:rsidR="002D73F0" w:rsidRPr="008A57A1" w:rsidRDefault="002D73F0" w:rsidP="004A4461">
      <w:pPr>
        <w:pStyle w:val="Titre2"/>
        <w:ind w:left="851"/>
        <w:jc w:val="both"/>
      </w:pPr>
      <w:bookmarkStart w:id="86" w:name="_Toc205968627"/>
      <w:r w:rsidRPr="008A57A1">
        <w:t>PENALITES</w:t>
      </w:r>
      <w:bookmarkEnd w:id="86"/>
    </w:p>
    <w:p w14:paraId="1EC9B36B" w14:textId="77777777" w:rsidR="002D73F0" w:rsidRPr="008A57A1" w:rsidRDefault="002D73F0" w:rsidP="00011410">
      <w:pPr>
        <w:jc w:val="both"/>
        <w:rPr>
          <w:rFonts w:ascii="Arial" w:hAnsi="Arial" w:cs="Arial"/>
          <w:sz w:val="20"/>
          <w:szCs w:val="20"/>
        </w:rPr>
      </w:pPr>
    </w:p>
    <w:p w14:paraId="3AF4C5D2" w14:textId="77777777" w:rsidR="002D73F0" w:rsidRDefault="002D73F0" w:rsidP="005C7529">
      <w:pPr>
        <w:pStyle w:val="Titre3"/>
      </w:pPr>
      <w:r>
        <w:t>Pénalité pour non réponse à une demande de marché subséquent</w:t>
      </w:r>
    </w:p>
    <w:p w14:paraId="5B55E85F" w14:textId="77777777" w:rsidR="002D73F0" w:rsidRDefault="002D73F0" w:rsidP="005C7529">
      <w:pPr>
        <w:jc w:val="both"/>
      </w:pPr>
    </w:p>
    <w:p w14:paraId="09C0719C" w14:textId="77777777" w:rsidR="002D73F0" w:rsidRDefault="002D73F0" w:rsidP="00011410">
      <w:pPr>
        <w:pStyle w:val="En-tte"/>
        <w:jc w:val="both"/>
        <w:rPr>
          <w:rFonts w:ascii="Arial" w:hAnsi="Arial" w:cs="Arial"/>
        </w:rPr>
      </w:pPr>
      <w:r w:rsidRPr="005C7529">
        <w:rPr>
          <w:rFonts w:ascii="Arial" w:hAnsi="Arial" w:cs="Arial"/>
        </w:rPr>
        <w:t xml:space="preserve">Par dérogation à l’article 14.1 du CCAG-PI, dans le cas où l’un des titulaires ne répond pas à une demande de remise d’une offre pour un marché subséquent, celui encourt, sans mise en demeure préalable, une pénalité forfaitaire de </w:t>
      </w:r>
      <w:r>
        <w:rPr>
          <w:rFonts w:ascii="Arial" w:hAnsi="Arial" w:cs="Arial"/>
        </w:rPr>
        <w:t>1000</w:t>
      </w:r>
      <w:r w:rsidRPr="005C7529">
        <w:rPr>
          <w:rFonts w:ascii="Arial" w:hAnsi="Arial" w:cs="Arial"/>
        </w:rPr>
        <w:t xml:space="preserve"> € HT</w:t>
      </w:r>
      <w:r>
        <w:rPr>
          <w:rFonts w:ascii="Arial" w:hAnsi="Arial" w:cs="Arial"/>
        </w:rPr>
        <w:t>, sauf à justifier d’une charge de travail extraordinaire</w:t>
      </w:r>
    </w:p>
    <w:p w14:paraId="36D33322" w14:textId="77777777" w:rsidR="002D73F0" w:rsidRPr="005C7529" w:rsidRDefault="002D73F0" w:rsidP="00011410">
      <w:pPr>
        <w:pStyle w:val="En-tte"/>
        <w:jc w:val="both"/>
        <w:rPr>
          <w:rFonts w:ascii="Arial" w:hAnsi="Arial" w:cs="Arial"/>
        </w:rPr>
      </w:pPr>
    </w:p>
    <w:p w14:paraId="5F5D6170" w14:textId="77777777" w:rsidR="002D73F0" w:rsidRPr="0000302F" w:rsidRDefault="002D73F0" w:rsidP="005C7529">
      <w:pPr>
        <w:pStyle w:val="Titre3"/>
      </w:pPr>
      <w:r>
        <w:t>Pénalité de retard</w:t>
      </w:r>
    </w:p>
    <w:p w14:paraId="1C6FE779" w14:textId="77777777" w:rsidR="002D73F0" w:rsidRDefault="002D73F0" w:rsidP="00011410">
      <w:pPr>
        <w:pStyle w:val="En-tte"/>
        <w:jc w:val="both"/>
        <w:rPr>
          <w:rFonts w:ascii="Arial" w:hAnsi="Arial" w:cs="Arial"/>
        </w:rPr>
      </w:pPr>
    </w:p>
    <w:p w14:paraId="0C0FC202" w14:textId="77777777" w:rsidR="002D73F0" w:rsidRPr="000324A0" w:rsidRDefault="002D73F0" w:rsidP="00601665">
      <w:pPr>
        <w:pStyle w:val="Corpsdetexte"/>
        <w:spacing w:line="481" w:lineRule="auto"/>
        <w:ind w:right="17"/>
        <w:rPr>
          <w:rFonts w:ascii="Arial" w:hAnsi="Arial" w:cs="Arial"/>
          <w:sz w:val="20"/>
        </w:rPr>
      </w:pPr>
      <w:r w:rsidRPr="000324A0">
        <w:rPr>
          <w:rFonts w:ascii="Arial" w:hAnsi="Arial" w:cs="Arial"/>
          <w:sz w:val="20"/>
        </w:rPr>
        <w:t>Par dérogation à l’article 14</w:t>
      </w:r>
      <w:r>
        <w:rPr>
          <w:rFonts w:ascii="Arial" w:hAnsi="Arial" w:cs="Arial"/>
          <w:sz w:val="20"/>
        </w:rPr>
        <w:t>.1</w:t>
      </w:r>
      <w:r w:rsidRPr="000324A0">
        <w:rPr>
          <w:rFonts w:ascii="Arial" w:hAnsi="Arial" w:cs="Arial"/>
          <w:sz w:val="20"/>
        </w:rPr>
        <w:t xml:space="preserve"> du CCAG/PI, les pénalités de retard s'appliquent de la manière suivante :</w:t>
      </w:r>
    </w:p>
    <w:p w14:paraId="53929148" w14:textId="0F83566C" w:rsidR="002D73F0" w:rsidRDefault="002D73F0" w:rsidP="00E50CF3">
      <w:pPr>
        <w:pStyle w:val="Corpsdetexte"/>
        <w:widowControl w:val="0"/>
        <w:numPr>
          <w:ilvl w:val="0"/>
          <w:numId w:val="25"/>
        </w:numPr>
        <w:tabs>
          <w:tab w:val="left" w:pos="250"/>
        </w:tabs>
        <w:spacing w:before="3"/>
        <w:ind w:right="120"/>
        <w:rPr>
          <w:rFonts w:ascii="Arial" w:hAnsi="Arial" w:cs="Arial"/>
          <w:sz w:val="20"/>
        </w:rPr>
      </w:pPr>
      <w:r w:rsidRPr="000324A0">
        <w:rPr>
          <w:rFonts w:ascii="Arial" w:hAnsi="Arial" w:cs="Arial"/>
          <w:sz w:val="20"/>
        </w:rPr>
        <w:t xml:space="preserve">en cas de retard dans la livraison des prestations, une pénalité de </w:t>
      </w:r>
      <w:r w:rsidR="006002A0">
        <w:rPr>
          <w:rFonts w:ascii="Arial" w:hAnsi="Arial" w:cs="Arial"/>
          <w:sz w:val="20"/>
        </w:rPr>
        <w:t xml:space="preserve">deux </w:t>
      </w:r>
      <w:r w:rsidRPr="000324A0">
        <w:rPr>
          <w:rFonts w:ascii="Arial" w:hAnsi="Arial" w:cs="Arial"/>
          <w:sz w:val="20"/>
        </w:rPr>
        <w:t>cent</w:t>
      </w:r>
      <w:r w:rsidR="006002A0">
        <w:rPr>
          <w:rFonts w:ascii="Arial" w:hAnsi="Arial" w:cs="Arial"/>
          <w:sz w:val="20"/>
        </w:rPr>
        <w:t>s</w:t>
      </w:r>
      <w:r w:rsidRPr="000324A0">
        <w:rPr>
          <w:rFonts w:ascii="Arial" w:hAnsi="Arial" w:cs="Arial"/>
          <w:sz w:val="20"/>
        </w:rPr>
        <w:t xml:space="preserve"> euros (</w:t>
      </w:r>
      <w:r w:rsidR="006002A0">
        <w:rPr>
          <w:rFonts w:ascii="Arial" w:hAnsi="Arial" w:cs="Arial"/>
          <w:sz w:val="20"/>
        </w:rPr>
        <w:t>2</w:t>
      </w:r>
      <w:r w:rsidRPr="000324A0">
        <w:rPr>
          <w:rFonts w:ascii="Arial" w:hAnsi="Arial" w:cs="Arial"/>
          <w:sz w:val="20"/>
        </w:rPr>
        <w:t xml:space="preserve">00 €) par jour de retard, à compter </w:t>
      </w:r>
      <w:r w:rsidR="006002A0">
        <w:rPr>
          <w:rFonts w:ascii="Arial" w:hAnsi="Arial" w:cs="Arial"/>
          <w:sz w:val="20"/>
        </w:rPr>
        <w:t>du premier jour</w:t>
      </w:r>
      <w:r w:rsidRPr="000324A0">
        <w:rPr>
          <w:rFonts w:ascii="Arial" w:hAnsi="Arial" w:cs="Arial"/>
          <w:sz w:val="20"/>
        </w:rPr>
        <w:t xml:space="preserve"> suivant l’expiration du terme fixé dans l’offre du titulaire ;</w:t>
      </w:r>
    </w:p>
    <w:p w14:paraId="38DC46BB" w14:textId="77777777" w:rsidR="002D73F0" w:rsidRPr="000324A0" w:rsidRDefault="002D73F0" w:rsidP="00E50CF3">
      <w:pPr>
        <w:spacing w:before="11" w:line="220" w:lineRule="exact"/>
        <w:rPr>
          <w:rFonts w:ascii="Arial" w:hAnsi="Arial" w:cs="Arial"/>
          <w:sz w:val="20"/>
          <w:szCs w:val="20"/>
        </w:rPr>
      </w:pPr>
    </w:p>
    <w:p w14:paraId="75924A06" w14:textId="61DF55A8" w:rsidR="002D73F0" w:rsidRDefault="002D73F0" w:rsidP="00E50CF3">
      <w:pPr>
        <w:pStyle w:val="Corpsdetexte"/>
        <w:widowControl w:val="0"/>
        <w:numPr>
          <w:ilvl w:val="0"/>
          <w:numId w:val="25"/>
        </w:numPr>
        <w:tabs>
          <w:tab w:val="left" w:pos="262"/>
        </w:tabs>
        <w:spacing w:line="239" w:lineRule="auto"/>
        <w:ind w:right="116"/>
        <w:rPr>
          <w:rFonts w:ascii="Arial" w:hAnsi="Arial" w:cs="Arial"/>
          <w:sz w:val="20"/>
        </w:rPr>
      </w:pPr>
      <w:r w:rsidRPr="000324A0">
        <w:rPr>
          <w:rFonts w:ascii="Arial" w:hAnsi="Arial" w:cs="Arial"/>
          <w:sz w:val="20"/>
        </w:rPr>
        <w:t xml:space="preserve">en cas d’absence de remise des livrables prévus au CCTP et dans le mémoire technique du titulaire, une pénalité de </w:t>
      </w:r>
      <w:r w:rsidR="003E41AA">
        <w:rPr>
          <w:rFonts w:ascii="Arial" w:hAnsi="Arial" w:cs="Arial"/>
          <w:sz w:val="20"/>
        </w:rPr>
        <w:t>cinquante</w:t>
      </w:r>
      <w:r w:rsidRPr="000324A0">
        <w:rPr>
          <w:rFonts w:ascii="Arial" w:hAnsi="Arial" w:cs="Arial"/>
          <w:sz w:val="20"/>
        </w:rPr>
        <w:t xml:space="preserve"> euros (</w:t>
      </w:r>
      <w:r w:rsidR="003E41AA">
        <w:rPr>
          <w:rFonts w:ascii="Arial" w:hAnsi="Arial" w:cs="Arial"/>
          <w:sz w:val="20"/>
        </w:rPr>
        <w:t>50</w:t>
      </w:r>
      <w:r w:rsidRPr="000324A0">
        <w:rPr>
          <w:rFonts w:ascii="Arial" w:hAnsi="Arial" w:cs="Arial"/>
          <w:sz w:val="20"/>
        </w:rPr>
        <w:t xml:space="preserve"> €) par jour de retard sera appliquée, à compter </w:t>
      </w:r>
      <w:r w:rsidR="00E63ACE">
        <w:rPr>
          <w:rFonts w:ascii="Arial" w:hAnsi="Arial" w:cs="Arial"/>
          <w:sz w:val="20"/>
        </w:rPr>
        <w:t>du premier jour</w:t>
      </w:r>
      <w:r w:rsidRPr="000324A0">
        <w:rPr>
          <w:rFonts w:ascii="Arial" w:hAnsi="Arial" w:cs="Arial"/>
          <w:sz w:val="20"/>
        </w:rPr>
        <w:t xml:space="preserve"> suivant la date de présentation des prestations réalisées ;</w:t>
      </w:r>
    </w:p>
    <w:p w14:paraId="61180DAB" w14:textId="77777777" w:rsidR="00E63ACE" w:rsidRDefault="00E63ACE" w:rsidP="00E50CF3">
      <w:pPr>
        <w:pStyle w:val="Paragraphedeliste"/>
        <w:rPr>
          <w:rFonts w:ascii="Arial" w:hAnsi="Arial" w:cs="Arial"/>
          <w:sz w:val="20"/>
        </w:rPr>
      </w:pPr>
    </w:p>
    <w:p w14:paraId="3CD02537" w14:textId="78231380" w:rsidR="00230F35" w:rsidRDefault="002D73F0" w:rsidP="00E50CF3">
      <w:pPr>
        <w:pStyle w:val="Corpsdetexte"/>
        <w:widowControl w:val="0"/>
        <w:numPr>
          <w:ilvl w:val="0"/>
          <w:numId w:val="25"/>
        </w:numPr>
        <w:tabs>
          <w:tab w:val="left" w:pos="241"/>
        </w:tabs>
        <w:rPr>
          <w:rFonts w:ascii="Arial" w:hAnsi="Arial" w:cs="Arial"/>
          <w:sz w:val="20"/>
        </w:rPr>
      </w:pPr>
      <w:r w:rsidRPr="000324A0">
        <w:rPr>
          <w:rFonts w:ascii="Arial" w:hAnsi="Arial" w:cs="Arial"/>
          <w:sz w:val="20"/>
        </w:rPr>
        <w:t xml:space="preserve">en cas d’absence </w:t>
      </w:r>
      <w:r w:rsidR="00E50CF3">
        <w:rPr>
          <w:rFonts w:ascii="Arial" w:hAnsi="Arial" w:cs="Arial"/>
          <w:sz w:val="20"/>
        </w:rPr>
        <w:t xml:space="preserve">aux réunions : </w:t>
      </w:r>
      <w:r w:rsidR="003E41AA">
        <w:rPr>
          <w:rFonts w:ascii="Arial" w:hAnsi="Arial" w:cs="Arial"/>
          <w:sz w:val="20"/>
        </w:rPr>
        <w:t xml:space="preserve">une pénalité de </w:t>
      </w:r>
      <w:r w:rsidR="00E50CF3">
        <w:rPr>
          <w:rFonts w:ascii="Arial" w:hAnsi="Arial" w:cs="Arial"/>
          <w:sz w:val="20"/>
        </w:rPr>
        <w:t xml:space="preserve">deux cents euros </w:t>
      </w:r>
      <w:r w:rsidRPr="000324A0">
        <w:rPr>
          <w:rFonts w:ascii="Arial" w:hAnsi="Arial" w:cs="Arial"/>
          <w:sz w:val="20"/>
        </w:rPr>
        <w:t>(200€)</w:t>
      </w:r>
      <w:r w:rsidR="003E41AA">
        <w:rPr>
          <w:rFonts w:ascii="Arial" w:hAnsi="Arial" w:cs="Arial"/>
          <w:sz w:val="20"/>
        </w:rPr>
        <w:t xml:space="preserve"> sera appliquée</w:t>
      </w:r>
      <w:r w:rsidR="00C26B96">
        <w:rPr>
          <w:rFonts w:ascii="Arial" w:hAnsi="Arial" w:cs="Arial"/>
          <w:sz w:val="20"/>
        </w:rPr>
        <w:t> ;</w:t>
      </w:r>
    </w:p>
    <w:p w14:paraId="3496B71C" w14:textId="565539B2" w:rsidR="00230F35" w:rsidRPr="00DF065F" w:rsidRDefault="00230F35" w:rsidP="00E50CF3">
      <w:pPr>
        <w:rPr>
          <w:rFonts w:ascii="Arial" w:hAnsi="Arial" w:cs="Arial"/>
          <w:sz w:val="20"/>
        </w:rPr>
      </w:pPr>
    </w:p>
    <w:p w14:paraId="48E8EA10" w14:textId="1E670A51" w:rsidR="00230F35" w:rsidRDefault="00230F35" w:rsidP="00E50CF3">
      <w:pPr>
        <w:pStyle w:val="Corpsdetexte"/>
        <w:widowControl w:val="0"/>
        <w:numPr>
          <w:ilvl w:val="0"/>
          <w:numId w:val="25"/>
        </w:numPr>
        <w:tabs>
          <w:tab w:val="left" w:pos="241"/>
        </w:tabs>
        <w:rPr>
          <w:rFonts w:ascii="Arial" w:hAnsi="Arial" w:cs="Arial"/>
          <w:sz w:val="20"/>
        </w:rPr>
      </w:pPr>
      <w:r>
        <w:rPr>
          <w:rFonts w:ascii="Arial" w:hAnsi="Arial" w:cs="Arial"/>
          <w:sz w:val="20"/>
        </w:rPr>
        <w:t>en cas</w:t>
      </w:r>
      <w:r w:rsidR="00F75390">
        <w:rPr>
          <w:rFonts w:ascii="Arial" w:hAnsi="Arial" w:cs="Arial"/>
          <w:sz w:val="20"/>
        </w:rPr>
        <w:t xml:space="preserve"> de mise à disposition répétée de facture ne respectant pas l’article 5</w:t>
      </w:r>
      <w:r w:rsidR="00FF7CC9">
        <w:rPr>
          <w:rFonts w:ascii="Arial" w:hAnsi="Arial" w:cs="Arial"/>
          <w:sz w:val="20"/>
        </w:rPr>
        <w:t xml:space="preserve"> du chapitre 2</w:t>
      </w:r>
      <w:r w:rsidR="00F75390">
        <w:rPr>
          <w:rFonts w:ascii="Arial" w:hAnsi="Arial" w:cs="Arial"/>
          <w:sz w:val="20"/>
        </w:rPr>
        <w:t xml:space="preserve"> du présent CCAP : une pénalité de cent euros (100 €)</w:t>
      </w:r>
      <w:r w:rsidR="00FF7CC9">
        <w:rPr>
          <w:rFonts w:ascii="Arial" w:hAnsi="Arial" w:cs="Arial"/>
          <w:sz w:val="20"/>
        </w:rPr>
        <w:t xml:space="preserve"> </w:t>
      </w:r>
      <w:r w:rsidR="00FF7CC9" w:rsidRPr="000324A0">
        <w:rPr>
          <w:rFonts w:ascii="Arial" w:hAnsi="Arial" w:cs="Arial"/>
          <w:sz w:val="20"/>
        </w:rPr>
        <w:t>sera appliquée</w:t>
      </w:r>
      <w:r w:rsidR="00C26B96">
        <w:rPr>
          <w:rFonts w:ascii="Arial" w:hAnsi="Arial" w:cs="Arial"/>
          <w:sz w:val="20"/>
        </w:rPr>
        <w:t> ;</w:t>
      </w:r>
    </w:p>
    <w:p w14:paraId="71E9E2D8" w14:textId="77777777" w:rsidR="00FF7CC9" w:rsidRDefault="00FF7CC9" w:rsidP="00E50CF3">
      <w:pPr>
        <w:pStyle w:val="Paragraphedeliste"/>
        <w:rPr>
          <w:rFonts w:ascii="Arial" w:hAnsi="Arial" w:cs="Arial"/>
          <w:sz w:val="20"/>
        </w:rPr>
      </w:pPr>
    </w:p>
    <w:p w14:paraId="76F49C6E" w14:textId="72E09BAF" w:rsidR="00FF7CC9" w:rsidRDefault="00FF7CC9" w:rsidP="00E50CF3">
      <w:pPr>
        <w:pStyle w:val="Corpsdetexte"/>
        <w:widowControl w:val="0"/>
        <w:numPr>
          <w:ilvl w:val="0"/>
          <w:numId w:val="25"/>
        </w:numPr>
        <w:tabs>
          <w:tab w:val="left" w:pos="241"/>
        </w:tabs>
        <w:rPr>
          <w:rFonts w:ascii="Arial" w:hAnsi="Arial" w:cs="Arial"/>
          <w:sz w:val="20"/>
        </w:rPr>
      </w:pPr>
      <w:r>
        <w:rPr>
          <w:rFonts w:ascii="Arial" w:hAnsi="Arial" w:cs="Arial"/>
          <w:sz w:val="20"/>
        </w:rPr>
        <w:t>En cas</w:t>
      </w:r>
      <w:r w:rsidR="00C26B96">
        <w:rPr>
          <w:rFonts w:ascii="Arial" w:hAnsi="Arial" w:cs="Arial"/>
          <w:sz w:val="20"/>
        </w:rPr>
        <w:t xml:space="preserve"> de retard de remise de la facture mensuelle sur CHORUS</w:t>
      </w:r>
      <w:r w:rsidR="006055B2">
        <w:rPr>
          <w:rFonts w:ascii="Arial" w:hAnsi="Arial" w:cs="Arial"/>
          <w:sz w:val="20"/>
        </w:rPr>
        <w:t>, une pénalité de cinqua</w:t>
      </w:r>
      <w:r w:rsidR="00C26B96">
        <w:rPr>
          <w:rFonts w:ascii="Arial" w:hAnsi="Arial" w:cs="Arial"/>
          <w:sz w:val="20"/>
        </w:rPr>
        <w:t>nte euros (50 €) par jour de retard sera appliquée.</w:t>
      </w:r>
    </w:p>
    <w:p w14:paraId="64256130" w14:textId="77777777" w:rsidR="00D81548" w:rsidRDefault="00D81548" w:rsidP="00E50CF3">
      <w:pPr>
        <w:pStyle w:val="Paragraphedeliste"/>
        <w:rPr>
          <w:rFonts w:ascii="Arial" w:hAnsi="Arial" w:cs="Arial"/>
          <w:sz w:val="20"/>
        </w:rPr>
      </w:pPr>
    </w:p>
    <w:p w14:paraId="3679F17C" w14:textId="48D4497B" w:rsidR="00D81548" w:rsidRPr="000324A0" w:rsidRDefault="00D81548" w:rsidP="00E50CF3">
      <w:pPr>
        <w:pStyle w:val="Corpsdetexte"/>
        <w:widowControl w:val="0"/>
        <w:numPr>
          <w:ilvl w:val="0"/>
          <w:numId w:val="25"/>
        </w:numPr>
        <w:tabs>
          <w:tab w:val="left" w:pos="262"/>
        </w:tabs>
        <w:spacing w:line="239" w:lineRule="auto"/>
        <w:ind w:right="116"/>
        <w:rPr>
          <w:rFonts w:ascii="Arial" w:hAnsi="Arial" w:cs="Arial"/>
          <w:sz w:val="20"/>
        </w:rPr>
      </w:pPr>
      <w:r>
        <w:rPr>
          <w:rFonts w:ascii="Arial" w:hAnsi="Arial" w:cs="Arial"/>
          <w:sz w:val="20"/>
        </w:rPr>
        <w:t>Pour le lot 3</w:t>
      </w:r>
      <w:r w:rsidR="000B00AC">
        <w:rPr>
          <w:rFonts w:ascii="Arial" w:hAnsi="Arial" w:cs="Arial"/>
          <w:sz w:val="20"/>
        </w:rPr>
        <w:t xml:space="preserve"> uniquement</w:t>
      </w:r>
      <w:r>
        <w:rPr>
          <w:rFonts w:ascii="Arial" w:hAnsi="Arial" w:cs="Arial"/>
          <w:sz w:val="20"/>
        </w:rPr>
        <w:t>, en cas de non respect des GTI et GTR, une pénalité de 100 € par heure ouvrée de retard sera appliquée à compter de la première heure dépassant les</w:t>
      </w:r>
      <w:r w:rsidRPr="00D345FE">
        <w:rPr>
          <w:rFonts w:ascii="Arial" w:hAnsi="Arial" w:cs="Arial"/>
          <w:sz w:val="20"/>
        </w:rPr>
        <w:t xml:space="preserve"> délai</w:t>
      </w:r>
      <w:r>
        <w:rPr>
          <w:rFonts w:ascii="Arial" w:hAnsi="Arial" w:cs="Arial"/>
          <w:sz w:val="20"/>
        </w:rPr>
        <w:t>s</w:t>
      </w:r>
      <w:r w:rsidRPr="00D345FE">
        <w:rPr>
          <w:rFonts w:ascii="Arial" w:hAnsi="Arial" w:cs="Arial"/>
          <w:sz w:val="20"/>
        </w:rPr>
        <w:t xml:space="preserve"> contractuel</w:t>
      </w:r>
      <w:r>
        <w:rPr>
          <w:rFonts w:ascii="Arial" w:hAnsi="Arial" w:cs="Arial"/>
          <w:sz w:val="20"/>
        </w:rPr>
        <w:t>s</w:t>
      </w:r>
      <w:r w:rsidRPr="00D345FE">
        <w:rPr>
          <w:rFonts w:ascii="Arial" w:hAnsi="Arial" w:cs="Arial"/>
          <w:sz w:val="20"/>
        </w:rPr>
        <w:t>.</w:t>
      </w:r>
    </w:p>
    <w:p w14:paraId="1E851F9B" w14:textId="7400C219" w:rsidR="00D81548" w:rsidRDefault="00D81548" w:rsidP="00D81548">
      <w:pPr>
        <w:pStyle w:val="Corpsdetexte"/>
        <w:widowControl w:val="0"/>
        <w:tabs>
          <w:tab w:val="left" w:pos="241"/>
        </w:tabs>
        <w:rPr>
          <w:rFonts w:ascii="Arial" w:hAnsi="Arial" w:cs="Arial"/>
          <w:sz w:val="20"/>
        </w:rPr>
      </w:pPr>
    </w:p>
    <w:p w14:paraId="5C23341D" w14:textId="38D30B5E" w:rsidR="0046608D" w:rsidRDefault="0046608D" w:rsidP="00B70BCF">
      <w:pPr>
        <w:pStyle w:val="Titre3"/>
      </w:pPr>
      <w:r>
        <w:t xml:space="preserve">Pénalités </w:t>
      </w:r>
      <w:r w:rsidR="002A088C">
        <w:t>liées aux i</w:t>
      </w:r>
      <w:r w:rsidR="00D367BD">
        <w:t>ndicateur</w:t>
      </w:r>
      <w:r w:rsidR="002A088C">
        <w:t>s de qualité et de performance</w:t>
      </w:r>
    </w:p>
    <w:p w14:paraId="7FAEB04D" w14:textId="77777777" w:rsidR="0046608D" w:rsidRPr="00230F35" w:rsidRDefault="0046608D" w:rsidP="00D81548">
      <w:pPr>
        <w:pStyle w:val="Corpsdetexte"/>
        <w:widowControl w:val="0"/>
        <w:tabs>
          <w:tab w:val="left" w:pos="241"/>
        </w:tabs>
        <w:rPr>
          <w:rFonts w:ascii="Arial" w:hAnsi="Arial" w:cs="Arial"/>
          <w:sz w:val="20"/>
        </w:rPr>
      </w:pPr>
    </w:p>
    <w:p w14:paraId="14E0E27F" w14:textId="1E9809EC" w:rsidR="002D73F0" w:rsidRPr="00B70BCF" w:rsidRDefault="002A088C" w:rsidP="00B70BCF">
      <w:pPr>
        <w:rPr>
          <w:rFonts w:ascii="Arial" w:hAnsi="Arial" w:cs="Arial"/>
          <w:sz w:val="20"/>
        </w:rPr>
      </w:pPr>
      <w:r>
        <w:rPr>
          <w:rFonts w:ascii="Arial" w:hAnsi="Arial" w:cs="Arial"/>
          <w:sz w:val="20"/>
        </w:rPr>
        <w:t xml:space="preserve">En cas de non atteinte de </w:t>
      </w:r>
      <w:r w:rsidR="00DD062E">
        <w:rPr>
          <w:rFonts w:ascii="Arial" w:hAnsi="Arial" w:cs="Arial"/>
          <w:sz w:val="20"/>
        </w:rPr>
        <w:t xml:space="preserve">l’indicateur défini </w:t>
      </w:r>
      <w:r>
        <w:rPr>
          <w:rFonts w:ascii="Arial" w:hAnsi="Arial" w:cs="Arial"/>
          <w:sz w:val="20"/>
        </w:rPr>
        <w:t>lors du marché subséque</w:t>
      </w:r>
      <w:r w:rsidR="008338B0">
        <w:rPr>
          <w:rFonts w:ascii="Arial" w:hAnsi="Arial" w:cs="Arial"/>
          <w:sz w:val="20"/>
        </w:rPr>
        <w:t xml:space="preserve">nt, une pénalité représentant </w:t>
      </w:r>
      <w:r>
        <w:rPr>
          <w:rFonts w:ascii="Arial" w:hAnsi="Arial" w:cs="Arial"/>
          <w:sz w:val="20"/>
        </w:rPr>
        <w:t xml:space="preserve">5% </w:t>
      </w:r>
      <w:r w:rsidR="008338B0">
        <w:rPr>
          <w:rFonts w:ascii="Arial" w:hAnsi="Arial" w:cs="Arial"/>
          <w:sz w:val="20"/>
        </w:rPr>
        <w:t xml:space="preserve">du montant </w:t>
      </w:r>
      <w:r>
        <w:rPr>
          <w:rFonts w:ascii="Arial" w:hAnsi="Arial" w:cs="Arial"/>
          <w:sz w:val="20"/>
        </w:rPr>
        <w:t xml:space="preserve">de l’UO </w:t>
      </w:r>
      <w:r w:rsidR="008B73BF">
        <w:rPr>
          <w:rFonts w:ascii="Arial" w:hAnsi="Arial" w:cs="Arial"/>
          <w:sz w:val="20"/>
        </w:rPr>
        <w:t>en pér</w:t>
      </w:r>
      <w:r w:rsidR="008338B0">
        <w:rPr>
          <w:rFonts w:ascii="Arial" w:hAnsi="Arial" w:cs="Arial"/>
          <w:sz w:val="20"/>
        </w:rPr>
        <w:t xml:space="preserve">iodicité mensuelle </w:t>
      </w:r>
      <w:r>
        <w:rPr>
          <w:rFonts w:ascii="Arial" w:hAnsi="Arial" w:cs="Arial"/>
          <w:sz w:val="20"/>
        </w:rPr>
        <w:t>sera appliquée.</w:t>
      </w:r>
    </w:p>
    <w:p w14:paraId="6A44BE4F" w14:textId="17BA41D8" w:rsidR="009C1625" w:rsidRDefault="009C1625" w:rsidP="00E706B6">
      <w:pPr>
        <w:pStyle w:val="Paragraphedeliste"/>
        <w:rPr>
          <w:rFonts w:ascii="Arial" w:hAnsi="Arial" w:cs="Arial"/>
          <w:sz w:val="20"/>
        </w:rPr>
      </w:pPr>
    </w:p>
    <w:p w14:paraId="699363F2" w14:textId="2176E7DD" w:rsidR="009C1625" w:rsidRDefault="009C1625" w:rsidP="00B70BCF">
      <w:pPr>
        <w:pStyle w:val="Titre3"/>
      </w:pPr>
      <w:r>
        <w:t xml:space="preserve">Modalités générales </w:t>
      </w:r>
    </w:p>
    <w:p w14:paraId="7E435431" w14:textId="77777777" w:rsidR="009C1625" w:rsidRDefault="009C1625" w:rsidP="00E706B6">
      <w:pPr>
        <w:pStyle w:val="Paragraphedeliste"/>
        <w:rPr>
          <w:rFonts w:ascii="Arial" w:hAnsi="Arial" w:cs="Arial"/>
          <w:sz w:val="20"/>
        </w:rPr>
      </w:pPr>
    </w:p>
    <w:p w14:paraId="08EF011C" w14:textId="092047A3" w:rsidR="002D73F0" w:rsidRPr="000324A0" w:rsidRDefault="002D73F0" w:rsidP="000324A0">
      <w:pPr>
        <w:pStyle w:val="Corpsdetexte"/>
        <w:ind w:right="124"/>
        <w:rPr>
          <w:rFonts w:ascii="Arial" w:hAnsi="Arial" w:cs="Arial"/>
          <w:sz w:val="20"/>
        </w:rPr>
      </w:pPr>
      <w:r w:rsidRPr="000324A0">
        <w:rPr>
          <w:rFonts w:ascii="Arial" w:hAnsi="Arial" w:cs="Arial"/>
          <w:sz w:val="20"/>
        </w:rPr>
        <w:t xml:space="preserve">Si l’application de ces pénalités reste sans effet, </w:t>
      </w:r>
      <w:r>
        <w:rPr>
          <w:rFonts w:ascii="Arial" w:hAnsi="Arial" w:cs="Arial"/>
          <w:sz w:val="20"/>
        </w:rPr>
        <w:t xml:space="preserve">le CHU de Rouen </w:t>
      </w:r>
      <w:r w:rsidRPr="000324A0">
        <w:rPr>
          <w:rFonts w:ascii="Arial" w:hAnsi="Arial" w:cs="Arial"/>
          <w:sz w:val="20"/>
        </w:rPr>
        <w:t xml:space="preserve">pourra résilier de plein droit le marché subséquent et l’accord-cadre en application des articles </w:t>
      </w:r>
      <w:r w:rsidR="00B70BCF">
        <w:rPr>
          <w:rFonts w:ascii="Arial" w:hAnsi="Arial" w:cs="Arial"/>
          <w:sz w:val="20"/>
        </w:rPr>
        <w:t>3</w:t>
      </w:r>
      <w:r w:rsidRPr="000324A0">
        <w:rPr>
          <w:rFonts w:ascii="Arial" w:hAnsi="Arial" w:cs="Arial"/>
          <w:sz w:val="20"/>
        </w:rPr>
        <w:t>9 et suivants du CCAG/PI, sans indemnité.</w:t>
      </w:r>
    </w:p>
    <w:p w14:paraId="540A389B" w14:textId="3668EC24" w:rsidR="002D73F0" w:rsidRPr="000324A0" w:rsidRDefault="002D73F0" w:rsidP="000324A0">
      <w:pPr>
        <w:pStyle w:val="Corpsdetexte"/>
        <w:ind w:right="127"/>
        <w:rPr>
          <w:rFonts w:ascii="Arial" w:hAnsi="Arial" w:cs="Arial"/>
          <w:sz w:val="20"/>
        </w:rPr>
      </w:pPr>
      <w:r w:rsidRPr="000324A0">
        <w:rPr>
          <w:rFonts w:ascii="Arial" w:hAnsi="Arial" w:cs="Arial"/>
          <w:sz w:val="20"/>
        </w:rPr>
        <w:t>Par dérogation à l’article 14.</w:t>
      </w:r>
      <w:r w:rsidR="00B70BCF">
        <w:rPr>
          <w:rFonts w:ascii="Arial" w:hAnsi="Arial" w:cs="Arial"/>
          <w:sz w:val="20"/>
        </w:rPr>
        <w:t>1.3</w:t>
      </w:r>
      <w:r w:rsidRPr="000324A0">
        <w:rPr>
          <w:rFonts w:ascii="Arial" w:hAnsi="Arial" w:cs="Arial"/>
          <w:sz w:val="20"/>
        </w:rPr>
        <w:t xml:space="preserve"> du CCAG/PI, les pénalités sont dues, quel que soit leur montant. </w:t>
      </w:r>
    </w:p>
    <w:p w14:paraId="272A7D4F" w14:textId="77777777" w:rsidR="002D73F0" w:rsidRPr="000324A0" w:rsidRDefault="002D73F0" w:rsidP="000324A0">
      <w:pPr>
        <w:spacing w:before="10" w:line="220" w:lineRule="exact"/>
        <w:rPr>
          <w:rFonts w:ascii="Arial" w:hAnsi="Arial" w:cs="Arial"/>
          <w:sz w:val="20"/>
          <w:szCs w:val="20"/>
        </w:rPr>
      </w:pPr>
    </w:p>
    <w:p w14:paraId="241601DD" w14:textId="77777777" w:rsidR="002D73F0" w:rsidRPr="000324A0" w:rsidRDefault="002D73F0" w:rsidP="00F17678">
      <w:pPr>
        <w:pStyle w:val="Corpsdetexte"/>
        <w:tabs>
          <w:tab w:val="left" w:pos="7020"/>
        </w:tabs>
        <w:ind w:right="1141"/>
        <w:rPr>
          <w:rFonts w:ascii="Arial" w:hAnsi="Arial" w:cs="Arial"/>
          <w:sz w:val="20"/>
        </w:rPr>
      </w:pPr>
      <w:r w:rsidRPr="000324A0">
        <w:rPr>
          <w:rFonts w:ascii="Arial" w:hAnsi="Arial" w:cs="Arial"/>
          <w:sz w:val="20"/>
        </w:rPr>
        <w:t>Les pénalités ou réfactions sont cumulables tant que le Titulaire ne remplit pas ses obligations.</w:t>
      </w:r>
    </w:p>
    <w:p w14:paraId="7B523DAB" w14:textId="77777777" w:rsidR="002D73F0" w:rsidRPr="000324A0" w:rsidRDefault="002D73F0" w:rsidP="000324A0">
      <w:pPr>
        <w:pStyle w:val="Corpsdetexte"/>
        <w:spacing w:before="1" w:line="230" w:lineRule="exact"/>
        <w:ind w:right="119"/>
        <w:rPr>
          <w:rFonts w:ascii="Arial" w:hAnsi="Arial" w:cs="Arial"/>
          <w:sz w:val="20"/>
        </w:rPr>
      </w:pPr>
      <w:r w:rsidRPr="000324A0">
        <w:rPr>
          <w:rFonts w:ascii="Arial" w:hAnsi="Arial" w:cs="Arial"/>
          <w:sz w:val="20"/>
        </w:rPr>
        <w:t>Dans l’hypothèse où il y aurait une relation de cause à effet entre deux pénalités, seule la pénalité la plus forte est prise en considération.</w:t>
      </w:r>
    </w:p>
    <w:p w14:paraId="1D14C6C7" w14:textId="77777777" w:rsidR="002D73F0" w:rsidRDefault="002D73F0" w:rsidP="00011410">
      <w:pPr>
        <w:pStyle w:val="Retraitcorpsdetexte2"/>
        <w:ind w:firstLine="0"/>
        <w:jc w:val="both"/>
        <w:rPr>
          <w:rFonts w:ascii="Arial" w:hAnsi="Arial" w:cs="Arial"/>
          <w:sz w:val="20"/>
        </w:rPr>
      </w:pPr>
    </w:p>
    <w:p w14:paraId="411A8B4C" w14:textId="77777777" w:rsidR="002D73F0" w:rsidRDefault="002D73F0" w:rsidP="00011410">
      <w:pPr>
        <w:pStyle w:val="Titre2"/>
        <w:jc w:val="both"/>
      </w:pPr>
      <w:bookmarkStart w:id="87" w:name="_Toc205968628"/>
      <w:r>
        <w:t>PROPRIETE INTELLECTUELLE</w:t>
      </w:r>
      <w:bookmarkEnd w:id="87"/>
    </w:p>
    <w:p w14:paraId="55E7FF55" w14:textId="7A867561" w:rsidR="003F3747" w:rsidRPr="00651397" w:rsidRDefault="003F3747" w:rsidP="00011410">
      <w:pPr>
        <w:jc w:val="both"/>
        <w:rPr>
          <w:rFonts w:ascii="Arial" w:hAnsi="Arial" w:cs="Arial"/>
          <w:sz w:val="20"/>
          <w:szCs w:val="20"/>
        </w:rPr>
      </w:pPr>
    </w:p>
    <w:p w14:paraId="403B52BF" w14:textId="3AFB8A4F" w:rsidR="003F3747" w:rsidRPr="00651397" w:rsidRDefault="003F3747" w:rsidP="00011410">
      <w:pPr>
        <w:jc w:val="both"/>
        <w:rPr>
          <w:rFonts w:ascii="Arial" w:hAnsi="Arial" w:cs="Arial"/>
          <w:sz w:val="20"/>
          <w:szCs w:val="20"/>
        </w:rPr>
      </w:pPr>
      <w:r w:rsidRPr="00651397">
        <w:rPr>
          <w:rFonts w:ascii="Arial" w:hAnsi="Arial" w:cs="Arial"/>
          <w:sz w:val="20"/>
          <w:szCs w:val="20"/>
        </w:rPr>
        <w:t>Il est fait application des articles 32 à 35 du CCAG-PI.</w:t>
      </w:r>
    </w:p>
    <w:p w14:paraId="3EE22E52" w14:textId="77777777" w:rsidR="003F3747" w:rsidRDefault="003F3747" w:rsidP="00011410">
      <w:pPr>
        <w:jc w:val="both"/>
      </w:pPr>
    </w:p>
    <w:p w14:paraId="2A484680" w14:textId="77777777" w:rsidR="002D73F0" w:rsidRPr="000D4091" w:rsidRDefault="002D73F0" w:rsidP="00011410">
      <w:pPr>
        <w:pStyle w:val="Titre3"/>
      </w:pPr>
      <w:r w:rsidRPr="000D4091">
        <w:t>Garantie</w:t>
      </w:r>
    </w:p>
    <w:p w14:paraId="31C57810" w14:textId="77777777" w:rsidR="002D73F0" w:rsidRPr="000D4091" w:rsidRDefault="002D73F0" w:rsidP="00011410">
      <w:pPr>
        <w:jc w:val="both"/>
        <w:rPr>
          <w:rFonts w:ascii="Arial" w:hAnsi="Arial" w:cs="Arial"/>
          <w:sz w:val="20"/>
          <w:szCs w:val="20"/>
        </w:rPr>
      </w:pPr>
    </w:p>
    <w:p w14:paraId="7F9BD64D" w14:textId="77777777" w:rsidR="002D73F0" w:rsidRPr="000D4091" w:rsidRDefault="002D73F0" w:rsidP="00011410">
      <w:pPr>
        <w:jc w:val="both"/>
        <w:rPr>
          <w:rFonts w:ascii="Arial" w:hAnsi="Arial" w:cs="Arial"/>
          <w:sz w:val="20"/>
          <w:szCs w:val="20"/>
        </w:rPr>
      </w:pPr>
      <w:r w:rsidRPr="000D4091">
        <w:rPr>
          <w:rFonts w:ascii="Arial" w:hAnsi="Arial" w:cs="Arial"/>
          <w:sz w:val="20"/>
          <w:szCs w:val="20"/>
        </w:rPr>
        <w:lastRenderedPageBreak/>
        <w:t>Le Titulaire garantit au CHU de Rouen une jouissance paisible des droits cédés sur les documents.</w:t>
      </w:r>
    </w:p>
    <w:p w14:paraId="187935AC" w14:textId="77777777" w:rsidR="002D73F0" w:rsidRPr="000D4091" w:rsidRDefault="002D73F0" w:rsidP="00011410">
      <w:pPr>
        <w:jc w:val="both"/>
        <w:rPr>
          <w:rFonts w:ascii="Arial" w:hAnsi="Arial" w:cs="Arial"/>
          <w:sz w:val="20"/>
          <w:szCs w:val="20"/>
        </w:rPr>
      </w:pPr>
    </w:p>
    <w:p w14:paraId="7D0CB7F6" w14:textId="77777777" w:rsidR="002D73F0" w:rsidRPr="000D4091" w:rsidRDefault="002D73F0" w:rsidP="00011410">
      <w:pPr>
        <w:jc w:val="both"/>
        <w:rPr>
          <w:rFonts w:ascii="Arial" w:hAnsi="Arial" w:cs="Arial"/>
          <w:sz w:val="20"/>
          <w:szCs w:val="20"/>
        </w:rPr>
      </w:pPr>
      <w:r w:rsidRPr="000D4091">
        <w:rPr>
          <w:rFonts w:ascii="Arial" w:hAnsi="Arial" w:cs="Arial"/>
          <w:sz w:val="20"/>
          <w:szCs w:val="20"/>
        </w:rPr>
        <w:t>Il garantit notamment le CHU de Rouen contre toute réclamation, revendication, recours ou action de toute personne quelle qu’elle soit.</w:t>
      </w:r>
    </w:p>
    <w:p w14:paraId="6BFA4636" w14:textId="77777777" w:rsidR="002D73F0" w:rsidRPr="000D4091" w:rsidRDefault="002D73F0" w:rsidP="00011410">
      <w:pPr>
        <w:jc w:val="both"/>
        <w:rPr>
          <w:rFonts w:ascii="Arial" w:hAnsi="Arial" w:cs="Arial"/>
          <w:sz w:val="20"/>
          <w:szCs w:val="20"/>
        </w:rPr>
      </w:pPr>
    </w:p>
    <w:p w14:paraId="7B646A8B" w14:textId="77777777" w:rsidR="002D73F0" w:rsidRPr="000D4091" w:rsidRDefault="002D73F0" w:rsidP="00011410">
      <w:pPr>
        <w:pStyle w:val="Titre3"/>
      </w:pPr>
      <w:r w:rsidRPr="000D4091">
        <w:t>Rémunération</w:t>
      </w:r>
    </w:p>
    <w:p w14:paraId="56584A1C" w14:textId="77777777" w:rsidR="002D73F0" w:rsidRPr="000D4091" w:rsidRDefault="002D73F0" w:rsidP="00011410">
      <w:pPr>
        <w:jc w:val="both"/>
        <w:rPr>
          <w:rFonts w:ascii="Arial" w:hAnsi="Arial" w:cs="Arial"/>
          <w:sz w:val="20"/>
          <w:szCs w:val="20"/>
        </w:rPr>
      </w:pPr>
    </w:p>
    <w:p w14:paraId="141FF881" w14:textId="77777777" w:rsidR="002D73F0" w:rsidRPr="000D4091" w:rsidRDefault="002D73F0" w:rsidP="00011410">
      <w:pPr>
        <w:jc w:val="both"/>
        <w:rPr>
          <w:rFonts w:ascii="Arial" w:hAnsi="Arial" w:cs="Arial"/>
          <w:sz w:val="20"/>
          <w:szCs w:val="20"/>
        </w:rPr>
      </w:pPr>
      <w:r w:rsidRPr="000D4091">
        <w:rPr>
          <w:rFonts w:ascii="Arial" w:hAnsi="Arial" w:cs="Arial"/>
          <w:sz w:val="20"/>
          <w:szCs w:val="20"/>
        </w:rPr>
        <w:t>La présente cession est consentie gracieusement par le Titulaire au CHU de Rouen, le Titulaire déclarant en être désintéressé au regard de la rémunération qu’il perçoit en contrepartie de ses prestations réalisées dans le cadre du présent marché public.</w:t>
      </w:r>
    </w:p>
    <w:p w14:paraId="4AF4160C" w14:textId="354CF7C8" w:rsidR="002D73F0" w:rsidRPr="008A57A1" w:rsidRDefault="002D73F0" w:rsidP="00B70BCF">
      <w:pPr>
        <w:rPr>
          <w:rFonts w:ascii="Arial" w:hAnsi="Arial" w:cs="Arial"/>
          <w:sz w:val="20"/>
          <w:szCs w:val="20"/>
        </w:rPr>
      </w:pPr>
    </w:p>
    <w:p w14:paraId="10FE9BCF" w14:textId="514FBE80" w:rsidR="002D73F0" w:rsidRPr="008A57A1" w:rsidRDefault="002D73F0" w:rsidP="00011410">
      <w:pPr>
        <w:pStyle w:val="Titre1"/>
        <w:jc w:val="both"/>
      </w:pPr>
      <w:bookmarkStart w:id="88" w:name="_Toc205968629"/>
      <w:r w:rsidRPr="008A57A1">
        <w:t>DISPOSITIONS COMMUNES A L’ACCORD CADRE ET AUX MARCHES SUBSEQUENTS</w:t>
      </w:r>
      <w:bookmarkEnd w:id="88"/>
    </w:p>
    <w:p w14:paraId="12AC18B0" w14:textId="77777777" w:rsidR="002D73F0" w:rsidRPr="008A57A1" w:rsidRDefault="002D73F0" w:rsidP="00011410">
      <w:pPr>
        <w:jc w:val="both"/>
        <w:rPr>
          <w:rFonts w:ascii="Arial" w:hAnsi="Arial" w:cs="Arial"/>
          <w:sz w:val="20"/>
          <w:szCs w:val="20"/>
        </w:rPr>
      </w:pPr>
    </w:p>
    <w:p w14:paraId="6F3BCC29" w14:textId="77777777" w:rsidR="002D73F0" w:rsidRPr="008A57A1" w:rsidRDefault="002D73F0" w:rsidP="004A4461">
      <w:pPr>
        <w:pStyle w:val="Titre2"/>
        <w:ind w:left="1134"/>
        <w:jc w:val="both"/>
      </w:pPr>
      <w:bookmarkStart w:id="89" w:name="_Toc179965840"/>
      <w:bookmarkStart w:id="90" w:name="_Toc205968630"/>
      <w:r w:rsidRPr="008A57A1">
        <w:t>OBLIGATIONS DU TITULAIRE</w:t>
      </w:r>
      <w:bookmarkEnd w:id="89"/>
      <w:bookmarkEnd w:id="90"/>
    </w:p>
    <w:p w14:paraId="641431E2" w14:textId="77777777" w:rsidR="002D73F0" w:rsidRPr="008A57A1" w:rsidRDefault="002D73F0" w:rsidP="00011410">
      <w:pPr>
        <w:pStyle w:val="TM2"/>
        <w:jc w:val="both"/>
        <w:rPr>
          <w:rFonts w:ascii="Arial" w:hAnsi="Arial" w:cs="Arial"/>
        </w:rPr>
      </w:pPr>
      <w:r w:rsidRPr="008A57A1">
        <w:rPr>
          <w:rFonts w:ascii="Arial" w:hAnsi="Arial" w:cs="Arial"/>
        </w:rPr>
        <w:tab/>
      </w:r>
    </w:p>
    <w:p w14:paraId="75CAA801"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xml:space="preserve">Le titulaire se doit d'informer dans les plus brefs délais, le </w:t>
      </w:r>
      <w:r>
        <w:rPr>
          <w:rFonts w:ascii="Arial" w:hAnsi="Arial" w:cs="Arial"/>
          <w:sz w:val="20"/>
          <w:szCs w:val="20"/>
        </w:rPr>
        <w:t>CHU</w:t>
      </w:r>
      <w:r w:rsidRPr="008A57A1">
        <w:rPr>
          <w:rFonts w:ascii="Arial" w:hAnsi="Arial" w:cs="Arial"/>
          <w:sz w:val="20"/>
          <w:szCs w:val="20"/>
        </w:rPr>
        <w:t xml:space="preserve"> de Rouen de tout changement concernant :</w:t>
      </w:r>
    </w:p>
    <w:p w14:paraId="7A9C26B2" w14:textId="77777777" w:rsidR="002D73F0" w:rsidRPr="008A57A1" w:rsidRDefault="002D73F0" w:rsidP="00011410">
      <w:pPr>
        <w:jc w:val="both"/>
        <w:rPr>
          <w:rFonts w:ascii="Arial" w:hAnsi="Arial" w:cs="Arial"/>
          <w:sz w:val="20"/>
          <w:szCs w:val="20"/>
        </w:rPr>
      </w:pPr>
    </w:p>
    <w:p w14:paraId="53857013"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Sa raison sociale (nom ou statut de l'entreprise), par l'envoi d'un courrier explicatif accompagné de l'extrait de parution dans le journal d'Annonces Légales Juridiques ;</w:t>
      </w:r>
    </w:p>
    <w:p w14:paraId="41297B05" w14:textId="77777777" w:rsidR="002D73F0" w:rsidRPr="008A57A1" w:rsidRDefault="002D73F0" w:rsidP="00011410">
      <w:pPr>
        <w:jc w:val="both"/>
        <w:rPr>
          <w:rFonts w:ascii="Arial" w:hAnsi="Arial" w:cs="Arial"/>
          <w:sz w:val="20"/>
          <w:szCs w:val="20"/>
        </w:rPr>
      </w:pPr>
    </w:p>
    <w:p w14:paraId="6F613ACB"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Son compte de règlement bancaire ou postal, par l'envoi d'un courrier précisant qu'il souhaite être payé à un compte autre que celui indiqué au marché public, et en joignant un RIB ou RIP de la nouvelle domiciliation ;</w:t>
      </w:r>
    </w:p>
    <w:p w14:paraId="00195EA2" w14:textId="77777777" w:rsidR="002D73F0" w:rsidRPr="008A57A1" w:rsidRDefault="002D73F0" w:rsidP="00011410">
      <w:pPr>
        <w:jc w:val="both"/>
        <w:rPr>
          <w:rFonts w:ascii="Arial" w:hAnsi="Arial" w:cs="Arial"/>
          <w:sz w:val="20"/>
          <w:szCs w:val="20"/>
        </w:rPr>
      </w:pPr>
    </w:p>
    <w:p w14:paraId="68501B15"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Le destinataire du paiement, par l'envoi d'un courrier explicatif de ce changement accompagné d'un RIB ou un RIP du nouveau destinataire ;</w:t>
      </w:r>
    </w:p>
    <w:p w14:paraId="642BD13D" w14:textId="77777777" w:rsidR="002D73F0" w:rsidRPr="008A57A1" w:rsidRDefault="002D73F0" w:rsidP="00011410">
      <w:pPr>
        <w:jc w:val="both"/>
        <w:rPr>
          <w:rFonts w:ascii="Arial" w:hAnsi="Arial" w:cs="Arial"/>
          <w:sz w:val="20"/>
          <w:szCs w:val="20"/>
        </w:rPr>
      </w:pPr>
    </w:p>
    <w:p w14:paraId="4C830A12" w14:textId="5A486BA5" w:rsidR="004A4461" w:rsidRPr="00DF065F" w:rsidRDefault="002D73F0" w:rsidP="00011410">
      <w:pPr>
        <w:jc w:val="both"/>
        <w:rPr>
          <w:rFonts w:ascii="Arial" w:hAnsi="Arial" w:cs="Arial"/>
          <w:color w:val="FF00FF"/>
          <w:sz w:val="20"/>
          <w:szCs w:val="20"/>
        </w:rPr>
      </w:pPr>
      <w:r w:rsidRPr="008A57A1">
        <w:rPr>
          <w:rFonts w:ascii="Arial" w:hAnsi="Arial" w:cs="Arial"/>
          <w:sz w:val="20"/>
          <w:szCs w:val="20"/>
        </w:rPr>
        <w:t>Ces changements doivent être signalés impérativement avant toute nouvelle facturation. A défaut, le paiement des factures non conformes sera suspendu jusqu'à la régularisation, par certificat administratif ou avenant éventuel, après réception des documents nécessaires</w:t>
      </w:r>
      <w:r w:rsidRPr="008A57A1">
        <w:rPr>
          <w:rFonts w:ascii="Arial" w:hAnsi="Arial" w:cs="Arial"/>
          <w:color w:val="FF00FF"/>
          <w:sz w:val="20"/>
          <w:szCs w:val="20"/>
        </w:rPr>
        <w:t>.</w:t>
      </w:r>
    </w:p>
    <w:p w14:paraId="2968B783" w14:textId="77777777" w:rsidR="002D73F0" w:rsidRPr="008A57A1" w:rsidRDefault="002D73F0" w:rsidP="00011410">
      <w:pPr>
        <w:tabs>
          <w:tab w:val="left" w:pos="568"/>
          <w:tab w:val="left" w:pos="1134"/>
          <w:tab w:val="left" w:pos="1701"/>
        </w:tabs>
        <w:jc w:val="both"/>
        <w:rPr>
          <w:rFonts w:ascii="Arial" w:hAnsi="Arial" w:cs="Arial"/>
          <w:sz w:val="20"/>
          <w:szCs w:val="20"/>
        </w:rPr>
      </w:pPr>
    </w:p>
    <w:p w14:paraId="3154E38D" w14:textId="77777777" w:rsidR="002D73F0" w:rsidRPr="008A57A1" w:rsidRDefault="002D73F0" w:rsidP="004A4461">
      <w:pPr>
        <w:pStyle w:val="Titre2"/>
        <w:ind w:left="1134"/>
        <w:jc w:val="both"/>
      </w:pPr>
      <w:bookmarkStart w:id="91" w:name="_Toc189624659"/>
      <w:bookmarkStart w:id="92" w:name="_Toc205968631"/>
      <w:r w:rsidRPr="008A57A1">
        <w:t>OBLIGATION DE CONFIDENTIALITE</w:t>
      </w:r>
      <w:bookmarkEnd w:id="91"/>
      <w:bookmarkEnd w:id="92"/>
    </w:p>
    <w:p w14:paraId="20AA59DD" w14:textId="77777777" w:rsidR="002D73F0" w:rsidRPr="008A57A1" w:rsidRDefault="002D73F0" w:rsidP="00011410">
      <w:pPr>
        <w:ind w:right="-1"/>
        <w:jc w:val="both"/>
        <w:rPr>
          <w:rFonts w:ascii="Arial" w:hAnsi="Arial" w:cs="Arial"/>
          <w:sz w:val="20"/>
          <w:szCs w:val="20"/>
          <w:highlight w:val="yellow"/>
        </w:rPr>
      </w:pPr>
    </w:p>
    <w:p w14:paraId="42462B42" w14:textId="77777777" w:rsidR="002D73F0" w:rsidRPr="00506F0D"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 xml:space="preserve">Les informations échangées entre les parties, dans le cadre de l'exécution </w:t>
      </w:r>
      <w:r w:rsidRPr="008A57A1">
        <w:rPr>
          <w:rFonts w:ascii="Arial" w:hAnsi="Arial" w:cs="Arial"/>
          <w:sz w:val="20"/>
          <w:szCs w:val="20"/>
        </w:rPr>
        <w:t>du présent accord-cadre et des</w:t>
      </w:r>
      <w:r>
        <w:rPr>
          <w:rFonts w:ascii="Arial" w:hAnsi="Arial" w:cs="Arial"/>
          <w:sz w:val="20"/>
          <w:szCs w:val="20"/>
        </w:rPr>
        <w:t xml:space="preserve"> différents marchés subséquents</w:t>
      </w:r>
      <w:r w:rsidRPr="00506F0D">
        <w:rPr>
          <w:rFonts w:ascii="Arial" w:hAnsi="Arial" w:cs="Arial"/>
          <w:sz w:val="20"/>
          <w:szCs w:val="20"/>
        </w:rPr>
        <w:t>, sont tenues pour confidentielles et ne peuvent être communiquées, sans autorisation préalable écrite du CHU de Rouen, à d'autres personnes que celles qui ont qualité pour les connaître.</w:t>
      </w:r>
    </w:p>
    <w:p w14:paraId="18F650C1" w14:textId="77777777" w:rsidR="002D73F0" w:rsidRPr="00506F0D" w:rsidRDefault="002D73F0" w:rsidP="00011410">
      <w:pPr>
        <w:autoSpaceDE w:val="0"/>
        <w:autoSpaceDN w:val="0"/>
        <w:adjustRightInd w:val="0"/>
        <w:jc w:val="both"/>
        <w:rPr>
          <w:rFonts w:ascii="Arial" w:hAnsi="Arial" w:cs="Arial"/>
          <w:sz w:val="20"/>
          <w:szCs w:val="20"/>
        </w:rPr>
      </w:pPr>
    </w:p>
    <w:p w14:paraId="3C84C46B" w14:textId="77777777" w:rsidR="002D73F0"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Le Titulaire est soumis aux obligations générales relatives à la protection du secret, notamment à celles qui concernent le contrôle du personnel.</w:t>
      </w:r>
      <w:r>
        <w:rPr>
          <w:rFonts w:ascii="Arial" w:hAnsi="Arial" w:cs="Arial"/>
          <w:sz w:val="20"/>
          <w:szCs w:val="20"/>
        </w:rPr>
        <w:t>il doit informer de ses sous-traitants des obligations de confidentialité qui s’imposent à lui pour l’exécution du marché subséquent.</w:t>
      </w:r>
    </w:p>
    <w:p w14:paraId="4C702193" w14:textId="77777777" w:rsidR="002D73F0" w:rsidRDefault="002D73F0" w:rsidP="00011410">
      <w:pPr>
        <w:autoSpaceDE w:val="0"/>
        <w:autoSpaceDN w:val="0"/>
        <w:adjustRightInd w:val="0"/>
        <w:jc w:val="both"/>
        <w:rPr>
          <w:rFonts w:ascii="Arial" w:hAnsi="Arial" w:cs="Arial"/>
          <w:sz w:val="20"/>
          <w:szCs w:val="20"/>
        </w:rPr>
      </w:pPr>
    </w:p>
    <w:p w14:paraId="04C4E30A" w14:textId="77777777" w:rsidR="002D73F0" w:rsidRPr="00506F0D" w:rsidRDefault="002D73F0" w:rsidP="00011410">
      <w:pPr>
        <w:autoSpaceDE w:val="0"/>
        <w:autoSpaceDN w:val="0"/>
        <w:adjustRightInd w:val="0"/>
        <w:jc w:val="both"/>
        <w:rPr>
          <w:rFonts w:ascii="Arial" w:hAnsi="Arial" w:cs="Arial"/>
          <w:sz w:val="20"/>
          <w:szCs w:val="20"/>
        </w:rPr>
      </w:pPr>
      <w:r>
        <w:rPr>
          <w:rFonts w:ascii="Arial" w:hAnsi="Arial" w:cs="Arial"/>
          <w:sz w:val="20"/>
          <w:szCs w:val="20"/>
        </w:rPr>
        <w:t>Ne sont pas couverts par cette obligation de confidentialité, les informations, documents, communications déjà accessibles au public.</w:t>
      </w:r>
    </w:p>
    <w:p w14:paraId="1046B9EC" w14:textId="77777777" w:rsidR="002D73F0" w:rsidRPr="00506F0D" w:rsidRDefault="002D73F0" w:rsidP="00011410">
      <w:pPr>
        <w:autoSpaceDE w:val="0"/>
        <w:autoSpaceDN w:val="0"/>
        <w:adjustRightInd w:val="0"/>
        <w:jc w:val="both"/>
        <w:rPr>
          <w:rFonts w:ascii="Arial" w:hAnsi="Arial" w:cs="Arial"/>
          <w:sz w:val="20"/>
          <w:szCs w:val="20"/>
        </w:rPr>
      </w:pPr>
    </w:p>
    <w:p w14:paraId="04574A8F" w14:textId="77777777" w:rsidR="002D73F0" w:rsidRPr="00506F0D"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 xml:space="preserve">Le Titulaire doit prendre toutes dispositions pour assurer la conservation et la protection des plans, documents, fichiers informatiques et autres éléments relatifs </w:t>
      </w:r>
      <w:r>
        <w:rPr>
          <w:rFonts w:ascii="Arial" w:hAnsi="Arial" w:cs="Arial"/>
          <w:sz w:val="20"/>
          <w:szCs w:val="20"/>
        </w:rPr>
        <w:t>au</w:t>
      </w:r>
      <w:r w:rsidRPr="008A57A1">
        <w:rPr>
          <w:rFonts w:ascii="Arial" w:hAnsi="Arial" w:cs="Arial"/>
          <w:sz w:val="20"/>
          <w:szCs w:val="20"/>
        </w:rPr>
        <w:t xml:space="preserve"> présent accord-</w:t>
      </w:r>
      <w:r>
        <w:rPr>
          <w:rFonts w:ascii="Arial" w:hAnsi="Arial" w:cs="Arial"/>
          <w:sz w:val="20"/>
          <w:szCs w:val="20"/>
        </w:rPr>
        <w:t>cadre et aux différents marchés subséquents</w:t>
      </w:r>
      <w:r w:rsidRPr="00506F0D">
        <w:rPr>
          <w:rFonts w:ascii="Arial" w:hAnsi="Arial" w:cs="Arial"/>
          <w:sz w:val="20"/>
          <w:szCs w:val="20"/>
        </w:rPr>
        <w:t>, et en aviser sans délai le CHU de Rouen de toute disparition ainsi que de tout incident pouvant révéler un risque de violation de la confidentialité.</w:t>
      </w:r>
    </w:p>
    <w:p w14:paraId="23D40FCA" w14:textId="77777777" w:rsidR="002D73F0" w:rsidRPr="00506F0D" w:rsidRDefault="002D73F0" w:rsidP="00011410">
      <w:pPr>
        <w:autoSpaceDE w:val="0"/>
        <w:autoSpaceDN w:val="0"/>
        <w:adjustRightInd w:val="0"/>
        <w:jc w:val="both"/>
        <w:rPr>
          <w:rFonts w:ascii="Arial" w:hAnsi="Arial" w:cs="Arial"/>
          <w:sz w:val="20"/>
          <w:szCs w:val="20"/>
        </w:rPr>
      </w:pPr>
    </w:p>
    <w:p w14:paraId="196E88EF" w14:textId="77777777" w:rsidR="002D73F0" w:rsidRPr="00506F0D"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Le Titulaire soumet à l'approbation du CHU de Rouen les dispositions qu'il prend à cet effet.</w:t>
      </w:r>
    </w:p>
    <w:p w14:paraId="4087F66A" w14:textId="77777777" w:rsidR="002D73F0" w:rsidRPr="00506F0D" w:rsidRDefault="002D73F0" w:rsidP="00011410">
      <w:pPr>
        <w:autoSpaceDE w:val="0"/>
        <w:autoSpaceDN w:val="0"/>
        <w:adjustRightInd w:val="0"/>
        <w:jc w:val="both"/>
        <w:rPr>
          <w:rFonts w:ascii="Arial" w:hAnsi="Arial" w:cs="Arial"/>
          <w:sz w:val="20"/>
          <w:szCs w:val="20"/>
        </w:rPr>
      </w:pPr>
    </w:p>
    <w:p w14:paraId="3B052630" w14:textId="77777777" w:rsidR="002D73F0" w:rsidRPr="00506F0D"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Aucune diffusion ou présentation par le Titulaire de documents, aucun exposé oral concernant le CHU de Rouen, son organisation et ses procédures ne peut se faire sans l'accord écrit du CHU de Rouen.</w:t>
      </w:r>
    </w:p>
    <w:p w14:paraId="4F96C592" w14:textId="77777777" w:rsidR="002D73F0" w:rsidRPr="00506F0D" w:rsidRDefault="002D73F0" w:rsidP="00011410">
      <w:pPr>
        <w:autoSpaceDE w:val="0"/>
        <w:autoSpaceDN w:val="0"/>
        <w:adjustRightInd w:val="0"/>
        <w:jc w:val="both"/>
        <w:rPr>
          <w:rFonts w:ascii="Arial" w:hAnsi="Arial" w:cs="Arial"/>
          <w:sz w:val="20"/>
          <w:szCs w:val="20"/>
        </w:rPr>
      </w:pPr>
    </w:p>
    <w:p w14:paraId="66264C7A" w14:textId="77777777" w:rsidR="002D73F0" w:rsidRPr="00506F0D"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 xml:space="preserve">En cas de violation par le Titulaire des obligations du présent article, et indépendamment des sanctions pénales éventuellement encourues, le CHU de Rouen peut résilier </w:t>
      </w:r>
      <w:r>
        <w:rPr>
          <w:rFonts w:ascii="Arial" w:hAnsi="Arial" w:cs="Arial"/>
          <w:sz w:val="20"/>
          <w:szCs w:val="20"/>
        </w:rPr>
        <w:t>le</w:t>
      </w:r>
      <w:r w:rsidRPr="008A57A1">
        <w:rPr>
          <w:rFonts w:ascii="Arial" w:hAnsi="Arial" w:cs="Arial"/>
          <w:sz w:val="20"/>
          <w:szCs w:val="20"/>
        </w:rPr>
        <w:t xml:space="preserve"> présent accord-</w:t>
      </w:r>
      <w:r>
        <w:rPr>
          <w:rFonts w:ascii="Arial" w:hAnsi="Arial" w:cs="Arial"/>
          <w:sz w:val="20"/>
          <w:szCs w:val="20"/>
        </w:rPr>
        <w:t>cadre ou l</w:t>
      </w:r>
      <w:r w:rsidRPr="008A57A1">
        <w:rPr>
          <w:rFonts w:ascii="Arial" w:hAnsi="Arial" w:cs="Arial"/>
          <w:sz w:val="20"/>
          <w:szCs w:val="20"/>
        </w:rPr>
        <w:t>es</w:t>
      </w:r>
      <w:r>
        <w:rPr>
          <w:rFonts w:ascii="Arial" w:hAnsi="Arial" w:cs="Arial"/>
          <w:sz w:val="20"/>
          <w:szCs w:val="20"/>
        </w:rPr>
        <w:t xml:space="preserve"> différents marchés subséquents</w:t>
      </w:r>
      <w:r w:rsidRPr="00506F0D">
        <w:rPr>
          <w:rFonts w:ascii="Arial" w:hAnsi="Arial" w:cs="Arial"/>
          <w:sz w:val="20"/>
          <w:szCs w:val="20"/>
        </w:rPr>
        <w:t xml:space="preserve"> aux torts du Titulaire, après mise en demeure restée infructueuse.</w:t>
      </w:r>
    </w:p>
    <w:p w14:paraId="6650C760" w14:textId="77777777" w:rsidR="002D73F0" w:rsidRPr="00506F0D" w:rsidRDefault="002D73F0" w:rsidP="00011410">
      <w:pPr>
        <w:autoSpaceDE w:val="0"/>
        <w:autoSpaceDN w:val="0"/>
        <w:adjustRightInd w:val="0"/>
        <w:jc w:val="both"/>
        <w:rPr>
          <w:rFonts w:ascii="Arial" w:hAnsi="Arial" w:cs="Arial"/>
          <w:sz w:val="20"/>
          <w:szCs w:val="20"/>
        </w:rPr>
      </w:pPr>
    </w:p>
    <w:p w14:paraId="43FD8CA9" w14:textId="0B543526" w:rsidR="002D73F0" w:rsidRDefault="002D73F0" w:rsidP="00011410">
      <w:pPr>
        <w:autoSpaceDE w:val="0"/>
        <w:autoSpaceDN w:val="0"/>
        <w:adjustRightInd w:val="0"/>
        <w:jc w:val="both"/>
        <w:rPr>
          <w:rFonts w:ascii="Arial" w:hAnsi="Arial" w:cs="Arial"/>
          <w:sz w:val="20"/>
          <w:szCs w:val="20"/>
        </w:rPr>
      </w:pPr>
      <w:r w:rsidRPr="00506F0D">
        <w:rPr>
          <w:rFonts w:ascii="Arial" w:hAnsi="Arial" w:cs="Arial"/>
          <w:sz w:val="20"/>
          <w:szCs w:val="20"/>
        </w:rPr>
        <w:t>Le Titulaire ne peut prétendre, du chef des dispositions du présent article, ni à la prolongation du délai d'exécution, ni à indemnité.</w:t>
      </w:r>
    </w:p>
    <w:p w14:paraId="748D99D6" w14:textId="7C36CE63" w:rsidR="004A4461" w:rsidRPr="008A57A1" w:rsidRDefault="004A4461" w:rsidP="00011410">
      <w:pPr>
        <w:pStyle w:val="Article0"/>
        <w:ind w:left="0"/>
      </w:pPr>
    </w:p>
    <w:p w14:paraId="27C68358" w14:textId="77777777" w:rsidR="002D73F0" w:rsidRPr="008A57A1" w:rsidRDefault="002D73F0" w:rsidP="004A4461">
      <w:pPr>
        <w:pStyle w:val="Titre2"/>
        <w:ind w:left="993"/>
        <w:jc w:val="both"/>
      </w:pPr>
      <w:bookmarkStart w:id="93" w:name="_Toc179965872"/>
      <w:bookmarkStart w:id="94" w:name="_Toc205968632"/>
      <w:r w:rsidRPr="008A57A1">
        <w:lastRenderedPageBreak/>
        <w:t xml:space="preserve">MODIFICATIONS DANS LA CONSISTANCE DE L’ACCORD CADRE ET/OU D’UN MARCHE </w:t>
      </w:r>
      <w:bookmarkEnd w:id="93"/>
      <w:r w:rsidRPr="008A57A1">
        <w:t>SUBSEQUENT</w:t>
      </w:r>
      <w:bookmarkEnd w:id="94"/>
    </w:p>
    <w:p w14:paraId="05A987A3" w14:textId="77777777" w:rsidR="002D73F0" w:rsidRPr="008A57A1" w:rsidRDefault="002D73F0" w:rsidP="00011410">
      <w:pPr>
        <w:ind w:left="567"/>
        <w:jc w:val="both"/>
        <w:rPr>
          <w:rFonts w:ascii="Arial" w:hAnsi="Arial" w:cs="Arial"/>
          <w:color w:val="000000"/>
          <w:sz w:val="20"/>
          <w:szCs w:val="20"/>
        </w:rPr>
      </w:pPr>
    </w:p>
    <w:p w14:paraId="4CC2A723" w14:textId="633A22ED" w:rsidR="002D73F0" w:rsidRDefault="006A1CD5" w:rsidP="00011410">
      <w:pPr>
        <w:jc w:val="both"/>
        <w:rPr>
          <w:rFonts w:ascii="Arial" w:hAnsi="Arial" w:cs="Arial"/>
          <w:color w:val="000000"/>
          <w:sz w:val="20"/>
          <w:szCs w:val="20"/>
        </w:rPr>
      </w:pPr>
      <w:r w:rsidRPr="006A1CD5">
        <w:rPr>
          <w:rFonts w:ascii="Arial" w:hAnsi="Arial" w:cs="Arial"/>
          <w:color w:val="000000"/>
          <w:sz w:val="20"/>
          <w:szCs w:val="20"/>
        </w:rPr>
        <w:t>Le CHU de Rouen se réserve expressément la faculté de réaliser des modifications au marché public (articles R.2194-1 à R.2194-10 du Code de la Commande Publique)  et/ou des marchés publics négociés sans publicité ni mise en concurrence préalables au sens de l’article R. 2122-7 du Code de la Commande Publique.</w:t>
      </w:r>
    </w:p>
    <w:p w14:paraId="2D824FF6" w14:textId="77777777" w:rsidR="00262C58" w:rsidRDefault="00262C58" w:rsidP="00262C58">
      <w:pPr>
        <w:pStyle w:val="Titre2"/>
        <w:widowControl w:val="0"/>
        <w:numPr>
          <w:ilvl w:val="0"/>
          <w:numId w:val="0"/>
        </w:numPr>
        <w:suppressAutoHyphens/>
        <w:contextualSpacing/>
        <w:jc w:val="both"/>
        <w:rPr>
          <w:sz w:val="20"/>
        </w:rPr>
      </w:pPr>
    </w:p>
    <w:p w14:paraId="3AEF5695" w14:textId="53B3A308" w:rsidR="00262C58" w:rsidRPr="00262C58" w:rsidRDefault="00262C58" w:rsidP="00262C58">
      <w:pPr>
        <w:pStyle w:val="Titre2"/>
        <w:widowControl w:val="0"/>
        <w:numPr>
          <w:ilvl w:val="0"/>
          <w:numId w:val="0"/>
        </w:numPr>
        <w:suppressAutoHyphens/>
        <w:contextualSpacing/>
        <w:jc w:val="both"/>
        <w:rPr>
          <w:sz w:val="20"/>
          <w:u w:val="none"/>
        </w:rPr>
      </w:pPr>
      <w:bookmarkStart w:id="95" w:name="_Toc205968633"/>
      <w:r w:rsidRPr="00262C58">
        <w:rPr>
          <w:sz w:val="20"/>
          <w:u w:val="none"/>
        </w:rPr>
        <w:t xml:space="preserve">Le marché public </w:t>
      </w:r>
      <w:r w:rsidRPr="00262C58">
        <w:rPr>
          <w:sz w:val="20"/>
          <w:szCs w:val="20"/>
          <w:u w:val="none"/>
        </w:rPr>
        <w:t>peut</w:t>
      </w:r>
      <w:r w:rsidRPr="00262C58">
        <w:rPr>
          <w:sz w:val="20"/>
          <w:u w:val="none"/>
        </w:rPr>
        <w:t xml:space="preserve"> faire l’objet </w:t>
      </w:r>
      <w:r w:rsidRPr="00262C58">
        <w:rPr>
          <w:sz w:val="20"/>
          <w:szCs w:val="20"/>
          <w:u w:val="none"/>
        </w:rPr>
        <w:t>d’ordres</w:t>
      </w:r>
      <w:r w:rsidRPr="00262C58">
        <w:rPr>
          <w:sz w:val="20"/>
          <w:u w:val="none"/>
        </w:rPr>
        <w:t xml:space="preserve"> de service.</w:t>
      </w:r>
      <w:bookmarkEnd w:id="95"/>
      <w:r w:rsidRPr="00262C58">
        <w:rPr>
          <w:sz w:val="20"/>
          <w:u w:val="none"/>
        </w:rPr>
        <w:t xml:space="preserve"> </w:t>
      </w:r>
    </w:p>
    <w:p w14:paraId="531E0E9C" w14:textId="5B725165" w:rsidR="00262C58" w:rsidRPr="008C3035" w:rsidRDefault="00262C58" w:rsidP="00262C58">
      <w:pPr>
        <w:pStyle w:val="Textearticle"/>
        <w:numPr>
          <w:ilvl w:val="0"/>
          <w:numId w:val="0"/>
        </w:numPr>
        <w:rPr>
          <w:noProof w:val="0"/>
          <w:sz w:val="20"/>
          <w:szCs w:val="20"/>
          <w:lang w:eastAsia="ar-SA"/>
        </w:rPr>
      </w:pPr>
      <w:r w:rsidRPr="008C3035">
        <w:rPr>
          <w:noProof w:val="0"/>
          <w:sz w:val="20"/>
          <w:szCs w:val="20"/>
          <w:lang w:eastAsia="ar-SA"/>
        </w:rPr>
        <w:t xml:space="preserve">L'ordre de service est la décision émanant de la personne dûment habilitée par le pouvoir adjudicateur qui précise les modalités d’exécution de tout ou partie des prestations constituant l’objet du marché public. </w:t>
      </w:r>
    </w:p>
    <w:p w14:paraId="485ACEDD" w14:textId="0A1A38C7" w:rsidR="00262C58" w:rsidRDefault="00262C58" w:rsidP="00933083">
      <w:pPr>
        <w:pStyle w:val="Textearticle"/>
        <w:numPr>
          <w:ilvl w:val="0"/>
          <w:numId w:val="0"/>
        </w:numPr>
      </w:pPr>
      <w:r w:rsidRPr="008C3035">
        <w:rPr>
          <w:noProof w:val="0"/>
          <w:sz w:val="20"/>
          <w:szCs w:val="20"/>
          <w:lang w:eastAsia="ar-SA"/>
        </w:rPr>
        <w:t>Les ordres de services sont numérotés, datés et signés par le CHU de Rouen. Ils sont adressés au Titulaire en un exemplaire.</w:t>
      </w:r>
    </w:p>
    <w:p w14:paraId="35C934B6" w14:textId="2C985803" w:rsidR="002D73F0" w:rsidRPr="008A57A1" w:rsidRDefault="002D73F0" w:rsidP="00B70BCF">
      <w:pPr>
        <w:jc w:val="both"/>
        <w:rPr>
          <w:rFonts w:ascii="Arial" w:hAnsi="Arial" w:cs="Arial"/>
          <w:color w:val="000000"/>
          <w:sz w:val="20"/>
          <w:szCs w:val="20"/>
        </w:rPr>
      </w:pPr>
    </w:p>
    <w:p w14:paraId="02F80815" w14:textId="77777777" w:rsidR="002D73F0" w:rsidRPr="008A57A1" w:rsidRDefault="002D73F0" w:rsidP="004A4461">
      <w:pPr>
        <w:pStyle w:val="Titre2"/>
        <w:ind w:left="1134"/>
        <w:jc w:val="both"/>
      </w:pPr>
      <w:bookmarkStart w:id="96" w:name="_Toc179965856"/>
      <w:bookmarkStart w:id="97" w:name="_Toc205968634"/>
      <w:r w:rsidRPr="008A57A1">
        <w:t>ASSURANCES</w:t>
      </w:r>
      <w:bookmarkEnd w:id="96"/>
      <w:bookmarkEnd w:id="97"/>
    </w:p>
    <w:p w14:paraId="005AB891" w14:textId="77777777" w:rsidR="002D73F0" w:rsidRPr="008A57A1" w:rsidRDefault="002D73F0" w:rsidP="00011410">
      <w:pPr>
        <w:autoSpaceDE w:val="0"/>
        <w:jc w:val="both"/>
        <w:rPr>
          <w:rFonts w:ascii="Arial" w:hAnsi="Arial" w:cs="Arial"/>
          <w:color w:val="000000"/>
          <w:sz w:val="20"/>
          <w:szCs w:val="20"/>
        </w:rPr>
      </w:pPr>
    </w:p>
    <w:p w14:paraId="3367493A" w14:textId="77777777" w:rsidR="002D73F0" w:rsidRPr="008A57A1" w:rsidRDefault="002D73F0" w:rsidP="00011410">
      <w:pPr>
        <w:autoSpaceDE w:val="0"/>
        <w:jc w:val="both"/>
        <w:rPr>
          <w:rFonts w:ascii="Arial" w:hAnsi="Arial" w:cs="Arial"/>
          <w:color w:val="000000"/>
          <w:sz w:val="20"/>
          <w:szCs w:val="20"/>
        </w:rPr>
      </w:pPr>
      <w:r w:rsidRPr="008A57A1">
        <w:rPr>
          <w:rFonts w:ascii="Arial" w:hAnsi="Arial" w:cs="Arial"/>
          <w:color w:val="000000"/>
          <w:sz w:val="20"/>
          <w:szCs w:val="20"/>
        </w:rPr>
        <w:t>Avant tout commencement d’exécution, puis annuellement, le Titulaire justifie qu’il est couvert par un contrat d’assurance au titre de la responsabilité ci</w:t>
      </w:r>
      <w:r>
        <w:rPr>
          <w:rFonts w:ascii="Arial" w:hAnsi="Arial" w:cs="Arial"/>
          <w:color w:val="000000"/>
          <w:sz w:val="20"/>
          <w:szCs w:val="20"/>
        </w:rPr>
        <w:t>vile découlant des articles 1240 à 1242</w:t>
      </w:r>
      <w:r w:rsidRPr="008A57A1">
        <w:rPr>
          <w:rFonts w:ascii="Arial" w:hAnsi="Arial" w:cs="Arial"/>
          <w:color w:val="000000"/>
          <w:sz w:val="20"/>
          <w:szCs w:val="20"/>
        </w:rPr>
        <w:t xml:space="preserve"> du Code civil ainsi qu’au titre de sa responsabilité professionnelle, en cas de dommage occasionné par l’exécution d’un des marchés subséquents.</w:t>
      </w:r>
    </w:p>
    <w:p w14:paraId="1C71098A" w14:textId="77777777" w:rsidR="002D73F0" w:rsidRPr="008A57A1" w:rsidRDefault="002D73F0" w:rsidP="00011410">
      <w:pPr>
        <w:pStyle w:val="Default"/>
        <w:jc w:val="both"/>
        <w:rPr>
          <w:rFonts w:ascii="Arial" w:hAnsi="Arial" w:cs="Arial"/>
          <w:sz w:val="20"/>
          <w:szCs w:val="20"/>
        </w:rPr>
      </w:pPr>
    </w:p>
    <w:p w14:paraId="3787A3B0" w14:textId="77777777" w:rsidR="002D73F0" w:rsidRPr="008A57A1" w:rsidRDefault="002D73F0" w:rsidP="004A4461">
      <w:pPr>
        <w:pStyle w:val="Titre2"/>
        <w:ind w:left="1134"/>
        <w:jc w:val="both"/>
      </w:pPr>
      <w:bookmarkStart w:id="98" w:name="_Toc205968635"/>
      <w:r w:rsidRPr="008A57A1">
        <w:t>RESILIATION</w:t>
      </w:r>
      <w:bookmarkEnd w:id="98"/>
      <w:r w:rsidRPr="008A57A1">
        <w:t xml:space="preserve"> </w:t>
      </w:r>
    </w:p>
    <w:p w14:paraId="699F6563" w14:textId="77777777" w:rsidR="002D73F0" w:rsidRPr="008A57A1" w:rsidRDefault="002D73F0" w:rsidP="00011410">
      <w:pPr>
        <w:pStyle w:val="Default"/>
        <w:jc w:val="both"/>
        <w:rPr>
          <w:rFonts w:ascii="Arial" w:hAnsi="Arial" w:cs="Arial"/>
          <w:sz w:val="20"/>
          <w:szCs w:val="20"/>
        </w:rPr>
      </w:pPr>
    </w:p>
    <w:p w14:paraId="230167A0" w14:textId="77777777" w:rsidR="002D73F0" w:rsidRPr="008A57A1" w:rsidRDefault="002D73F0" w:rsidP="00011410">
      <w:pPr>
        <w:pStyle w:val="Default"/>
        <w:jc w:val="both"/>
        <w:rPr>
          <w:rFonts w:ascii="Arial" w:hAnsi="Arial" w:cs="Arial"/>
          <w:sz w:val="20"/>
          <w:szCs w:val="20"/>
        </w:rPr>
      </w:pPr>
      <w:r>
        <w:rPr>
          <w:rFonts w:ascii="Arial" w:hAnsi="Arial" w:cs="Arial"/>
          <w:sz w:val="20"/>
          <w:szCs w:val="20"/>
        </w:rPr>
        <w:t>Le Chapitre 7 du CCAG-PI</w:t>
      </w:r>
      <w:r w:rsidRPr="008A57A1">
        <w:rPr>
          <w:rFonts w:ascii="Arial" w:hAnsi="Arial" w:cs="Arial"/>
          <w:sz w:val="20"/>
          <w:szCs w:val="20"/>
        </w:rPr>
        <w:t xml:space="preserve"> relatif à la résiliation s’applique en complément des dispositions ci-après. </w:t>
      </w:r>
    </w:p>
    <w:p w14:paraId="07F124BE" w14:textId="77777777" w:rsidR="002D73F0" w:rsidRPr="008A57A1" w:rsidRDefault="002D73F0" w:rsidP="00011410">
      <w:pPr>
        <w:pStyle w:val="Default"/>
        <w:jc w:val="both"/>
        <w:rPr>
          <w:rFonts w:ascii="Arial" w:hAnsi="Arial" w:cs="Arial"/>
          <w:sz w:val="20"/>
          <w:szCs w:val="20"/>
        </w:rPr>
      </w:pPr>
    </w:p>
    <w:p w14:paraId="491B48AB" w14:textId="77777777" w:rsidR="002D73F0" w:rsidRPr="008A57A1" w:rsidRDefault="002D73F0" w:rsidP="00011410">
      <w:pPr>
        <w:pStyle w:val="Default"/>
        <w:jc w:val="both"/>
        <w:rPr>
          <w:rFonts w:ascii="Arial" w:hAnsi="Arial" w:cs="Arial"/>
          <w:sz w:val="20"/>
          <w:szCs w:val="20"/>
        </w:rPr>
      </w:pPr>
      <w:r w:rsidRPr="008A57A1">
        <w:rPr>
          <w:rFonts w:ascii="Arial" w:hAnsi="Arial" w:cs="Arial"/>
          <w:sz w:val="20"/>
          <w:szCs w:val="20"/>
        </w:rPr>
        <w:t xml:space="preserve">Le </w:t>
      </w:r>
      <w:r>
        <w:rPr>
          <w:rFonts w:ascii="Arial" w:hAnsi="Arial" w:cs="Arial"/>
          <w:sz w:val="20"/>
          <w:szCs w:val="20"/>
        </w:rPr>
        <w:t>CHU</w:t>
      </w:r>
      <w:r w:rsidRPr="008A57A1">
        <w:rPr>
          <w:rFonts w:ascii="Arial" w:hAnsi="Arial" w:cs="Arial"/>
          <w:sz w:val="20"/>
          <w:szCs w:val="20"/>
        </w:rPr>
        <w:t xml:space="preserve"> de Rouen peut résilier l’accord-cadre pour faute du Titulaire. Au préalable, une mise en demeure adressée par lettre recommandée avec accusé de réception, assortie d’un délai d’exécution, doit avoir été notifiée au Titulaire et être restée infructueuse.</w:t>
      </w:r>
    </w:p>
    <w:p w14:paraId="36BF9214" w14:textId="77777777" w:rsidR="002D73F0" w:rsidRPr="008A57A1" w:rsidRDefault="002D73F0" w:rsidP="00011410">
      <w:pPr>
        <w:pStyle w:val="Default"/>
        <w:jc w:val="both"/>
        <w:rPr>
          <w:rFonts w:ascii="Arial" w:hAnsi="Arial" w:cs="Arial"/>
          <w:sz w:val="20"/>
          <w:szCs w:val="20"/>
        </w:rPr>
      </w:pPr>
    </w:p>
    <w:p w14:paraId="6E53C774" w14:textId="77777777" w:rsidR="002D73F0" w:rsidRPr="008A57A1" w:rsidRDefault="002D73F0" w:rsidP="00011410">
      <w:pPr>
        <w:pStyle w:val="Default"/>
        <w:jc w:val="both"/>
        <w:rPr>
          <w:rFonts w:ascii="Arial" w:hAnsi="Arial" w:cs="Arial"/>
          <w:sz w:val="20"/>
          <w:szCs w:val="20"/>
        </w:rPr>
      </w:pPr>
      <w:r>
        <w:rPr>
          <w:rFonts w:ascii="Arial" w:hAnsi="Arial" w:cs="Arial"/>
          <w:sz w:val="20"/>
          <w:szCs w:val="20"/>
        </w:rPr>
        <w:t>Le CHU</w:t>
      </w:r>
      <w:r w:rsidRPr="008A57A1">
        <w:rPr>
          <w:rFonts w:ascii="Arial" w:hAnsi="Arial" w:cs="Arial"/>
          <w:sz w:val="20"/>
          <w:szCs w:val="20"/>
        </w:rPr>
        <w:t xml:space="preserve"> de Rouen peut résilier un marché subséquent conclu avec le titulaire pour faute du Titulaire. Au préalable, une mise en demeure adressée par lettre recommandée avec accusé de réception, assortie d’un délai d’exécution, doit avoir été notifiée au Titulaire et être restée infructueuse. </w:t>
      </w:r>
    </w:p>
    <w:p w14:paraId="1F17A434" w14:textId="77777777" w:rsidR="002D73F0" w:rsidRPr="008A57A1" w:rsidRDefault="002D73F0" w:rsidP="00011410">
      <w:pPr>
        <w:pStyle w:val="Default"/>
        <w:jc w:val="both"/>
        <w:rPr>
          <w:rFonts w:ascii="Arial" w:hAnsi="Arial" w:cs="Arial"/>
          <w:sz w:val="20"/>
          <w:szCs w:val="20"/>
        </w:rPr>
      </w:pPr>
    </w:p>
    <w:p w14:paraId="69032A7E" w14:textId="77777777" w:rsidR="002D73F0" w:rsidRPr="008A57A1" w:rsidRDefault="002D73F0" w:rsidP="00011410">
      <w:pPr>
        <w:pStyle w:val="Default"/>
        <w:jc w:val="both"/>
        <w:rPr>
          <w:rFonts w:ascii="Arial" w:hAnsi="Arial" w:cs="Arial"/>
          <w:sz w:val="20"/>
          <w:szCs w:val="20"/>
        </w:rPr>
      </w:pPr>
      <w:r w:rsidRPr="008A57A1">
        <w:rPr>
          <w:rFonts w:ascii="Arial" w:hAnsi="Arial" w:cs="Arial"/>
          <w:sz w:val="20"/>
          <w:szCs w:val="20"/>
        </w:rPr>
        <w:t xml:space="preserve">Dans le cadre de la mise en demeure, le </w:t>
      </w:r>
      <w:r>
        <w:rPr>
          <w:rFonts w:ascii="Arial" w:hAnsi="Arial" w:cs="Arial"/>
          <w:sz w:val="20"/>
          <w:szCs w:val="20"/>
        </w:rPr>
        <w:t>CHU</w:t>
      </w:r>
      <w:r w:rsidRPr="008A57A1">
        <w:rPr>
          <w:rFonts w:ascii="Arial" w:hAnsi="Arial" w:cs="Arial"/>
          <w:sz w:val="20"/>
          <w:szCs w:val="20"/>
        </w:rPr>
        <w:t xml:space="preserve"> de Rouen informe le Titulaire de la sanction envisagée et l’invite à présenter ses observations. </w:t>
      </w:r>
    </w:p>
    <w:p w14:paraId="3982082E" w14:textId="77777777" w:rsidR="002D73F0" w:rsidRPr="008A57A1" w:rsidRDefault="002D73F0" w:rsidP="00011410">
      <w:pPr>
        <w:pStyle w:val="Default"/>
        <w:jc w:val="both"/>
        <w:rPr>
          <w:rFonts w:ascii="Arial" w:hAnsi="Arial" w:cs="Arial"/>
          <w:sz w:val="20"/>
          <w:szCs w:val="20"/>
        </w:rPr>
      </w:pPr>
    </w:p>
    <w:p w14:paraId="4C808F79" w14:textId="77777777" w:rsidR="002D73F0" w:rsidRPr="008A57A1" w:rsidRDefault="002D73F0" w:rsidP="00011410">
      <w:pPr>
        <w:pStyle w:val="Default"/>
        <w:jc w:val="both"/>
        <w:rPr>
          <w:rFonts w:ascii="Arial" w:hAnsi="Arial" w:cs="Arial"/>
          <w:sz w:val="20"/>
          <w:szCs w:val="20"/>
        </w:rPr>
      </w:pPr>
    </w:p>
    <w:p w14:paraId="7B0CE8B9" w14:textId="77777777" w:rsidR="002D73F0" w:rsidRPr="008A57A1" w:rsidRDefault="002D73F0" w:rsidP="00011410">
      <w:pPr>
        <w:pStyle w:val="Default"/>
        <w:jc w:val="both"/>
        <w:rPr>
          <w:rFonts w:ascii="Arial" w:hAnsi="Arial" w:cs="Arial"/>
          <w:sz w:val="20"/>
          <w:szCs w:val="20"/>
        </w:rPr>
      </w:pPr>
      <w:r w:rsidRPr="008A57A1">
        <w:rPr>
          <w:rFonts w:ascii="Arial" w:hAnsi="Arial" w:cs="Arial"/>
          <w:sz w:val="20"/>
          <w:szCs w:val="20"/>
        </w:rPr>
        <w:t>Sont notamment constitutifs d’une faute, les cas suivants :</w:t>
      </w:r>
    </w:p>
    <w:p w14:paraId="39490442" w14:textId="77777777" w:rsidR="002D73F0" w:rsidRPr="008A57A1" w:rsidRDefault="002D73F0" w:rsidP="00011410">
      <w:pPr>
        <w:pStyle w:val="Default"/>
        <w:numPr>
          <w:ilvl w:val="0"/>
          <w:numId w:val="5"/>
        </w:numPr>
        <w:jc w:val="both"/>
        <w:rPr>
          <w:rFonts w:ascii="Arial" w:hAnsi="Arial" w:cs="Arial"/>
          <w:sz w:val="20"/>
          <w:szCs w:val="20"/>
        </w:rPr>
      </w:pPr>
      <w:r w:rsidRPr="008A57A1">
        <w:rPr>
          <w:rFonts w:ascii="Arial" w:hAnsi="Arial" w:cs="Arial"/>
          <w:sz w:val="20"/>
          <w:szCs w:val="20"/>
        </w:rPr>
        <w:t xml:space="preserve">Le Titulaire n’a pas respecté au titre d’un Marché subséquent des dispositions prévues dans l’accord-cadre ; </w:t>
      </w:r>
    </w:p>
    <w:p w14:paraId="413525FA" w14:textId="77777777" w:rsidR="002D73F0" w:rsidRPr="008A57A1" w:rsidRDefault="002D73F0" w:rsidP="00011410">
      <w:pPr>
        <w:pStyle w:val="Default"/>
        <w:numPr>
          <w:ilvl w:val="0"/>
          <w:numId w:val="5"/>
        </w:numPr>
        <w:jc w:val="both"/>
        <w:rPr>
          <w:rFonts w:ascii="Arial" w:hAnsi="Arial" w:cs="Arial"/>
          <w:sz w:val="20"/>
          <w:szCs w:val="20"/>
        </w:rPr>
      </w:pPr>
      <w:r w:rsidRPr="008A57A1">
        <w:rPr>
          <w:rFonts w:ascii="Arial" w:hAnsi="Arial" w:cs="Arial"/>
          <w:sz w:val="20"/>
          <w:szCs w:val="20"/>
        </w:rPr>
        <w:t>Le Titulaire a apporté sans approbation préalable d</w:t>
      </w:r>
      <w:r>
        <w:rPr>
          <w:rFonts w:ascii="Arial" w:hAnsi="Arial" w:cs="Arial"/>
          <w:sz w:val="20"/>
          <w:szCs w:val="20"/>
        </w:rPr>
        <w:t>u CHU</w:t>
      </w:r>
      <w:r w:rsidRPr="008A57A1">
        <w:rPr>
          <w:rFonts w:ascii="Arial" w:hAnsi="Arial" w:cs="Arial"/>
          <w:sz w:val="20"/>
          <w:szCs w:val="20"/>
        </w:rPr>
        <w:t xml:space="preserve"> de Rouen des modifications sur un élément substantiel des</w:t>
      </w:r>
      <w:r>
        <w:rPr>
          <w:rFonts w:ascii="Arial" w:hAnsi="Arial" w:cs="Arial"/>
          <w:sz w:val="20"/>
          <w:szCs w:val="20"/>
        </w:rPr>
        <w:t xml:space="preserve"> prestations</w:t>
      </w:r>
      <w:r w:rsidRPr="008A57A1">
        <w:rPr>
          <w:rFonts w:ascii="Arial" w:hAnsi="Arial" w:cs="Arial"/>
          <w:sz w:val="20"/>
          <w:szCs w:val="20"/>
        </w:rPr>
        <w:t xml:space="preserve"> ; </w:t>
      </w:r>
    </w:p>
    <w:p w14:paraId="2EFEC508" w14:textId="77777777" w:rsidR="002D73F0" w:rsidRPr="008A57A1" w:rsidRDefault="002D73F0" w:rsidP="00011410">
      <w:pPr>
        <w:pStyle w:val="Default"/>
        <w:numPr>
          <w:ilvl w:val="0"/>
          <w:numId w:val="5"/>
        </w:numPr>
        <w:jc w:val="both"/>
        <w:rPr>
          <w:rFonts w:ascii="Arial" w:hAnsi="Arial" w:cs="Arial"/>
          <w:sz w:val="20"/>
          <w:szCs w:val="20"/>
        </w:rPr>
      </w:pPr>
      <w:r w:rsidRPr="008A57A1">
        <w:rPr>
          <w:rFonts w:ascii="Arial" w:hAnsi="Arial" w:cs="Arial"/>
          <w:sz w:val="20"/>
          <w:szCs w:val="20"/>
        </w:rPr>
        <w:t xml:space="preserve">Lorsque le Titulaire ne s’est pas acquitté de ses obligations contractuelles dans le cadre de l’exécution du Marché subséquent. </w:t>
      </w:r>
    </w:p>
    <w:p w14:paraId="7ED99C3E" w14:textId="77777777" w:rsidR="002D73F0" w:rsidRPr="008A57A1" w:rsidRDefault="002D73F0" w:rsidP="00011410">
      <w:pPr>
        <w:pStyle w:val="Default"/>
        <w:jc w:val="both"/>
        <w:rPr>
          <w:rFonts w:ascii="Arial" w:hAnsi="Arial" w:cs="Arial"/>
          <w:sz w:val="20"/>
          <w:szCs w:val="20"/>
        </w:rPr>
      </w:pPr>
    </w:p>
    <w:p w14:paraId="7D4BFCA4" w14:textId="77777777" w:rsidR="002D73F0" w:rsidRPr="008A57A1" w:rsidRDefault="002D73F0" w:rsidP="00011410">
      <w:pPr>
        <w:pStyle w:val="Default"/>
        <w:jc w:val="both"/>
        <w:rPr>
          <w:rFonts w:ascii="Arial" w:hAnsi="Arial" w:cs="Arial"/>
          <w:sz w:val="20"/>
          <w:szCs w:val="20"/>
        </w:rPr>
      </w:pPr>
      <w:r w:rsidRPr="008A57A1">
        <w:rPr>
          <w:rFonts w:ascii="Arial" w:hAnsi="Arial" w:cs="Arial"/>
          <w:sz w:val="20"/>
          <w:szCs w:val="20"/>
        </w:rPr>
        <w:t>Ces cas de résiliation n’ouvrent droit à aucune indemnité pour le Titulaire.</w:t>
      </w:r>
    </w:p>
    <w:p w14:paraId="6728252C" w14:textId="77777777" w:rsidR="002D73F0" w:rsidRPr="008A57A1" w:rsidRDefault="002D73F0" w:rsidP="00011410">
      <w:pPr>
        <w:pStyle w:val="Default"/>
        <w:jc w:val="both"/>
        <w:rPr>
          <w:rFonts w:ascii="Arial" w:hAnsi="Arial" w:cs="Arial"/>
          <w:sz w:val="20"/>
          <w:szCs w:val="20"/>
        </w:rPr>
      </w:pPr>
    </w:p>
    <w:p w14:paraId="0A270418" w14:textId="77777777" w:rsidR="002D73F0" w:rsidRPr="008A57A1" w:rsidRDefault="002D73F0" w:rsidP="004A4461">
      <w:pPr>
        <w:pStyle w:val="Titre2"/>
        <w:ind w:left="1134"/>
        <w:jc w:val="both"/>
      </w:pPr>
      <w:bookmarkStart w:id="99" w:name="_Toc205968636"/>
      <w:r w:rsidRPr="008A57A1">
        <w:t>DISPOSITIONS APPLICABLES EN CAS DE TITULAIRE ETRANGER</w:t>
      </w:r>
      <w:bookmarkEnd w:id="99"/>
      <w:r w:rsidRPr="008A57A1">
        <w:t xml:space="preserve"> </w:t>
      </w:r>
    </w:p>
    <w:p w14:paraId="15D4D0E8" w14:textId="77777777" w:rsidR="002D73F0" w:rsidRPr="008A57A1" w:rsidRDefault="002D73F0" w:rsidP="00011410">
      <w:pPr>
        <w:pStyle w:val="Default"/>
        <w:jc w:val="both"/>
        <w:rPr>
          <w:rFonts w:ascii="Arial" w:hAnsi="Arial" w:cs="Arial"/>
          <w:sz w:val="20"/>
          <w:szCs w:val="20"/>
        </w:rPr>
      </w:pPr>
    </w:p>
    <w:p w14:paraId="205F1300"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En cas de litige, la loi française est seule applicable. Les tribunaux administratifs français sont seuls compétents.</w:t>
      </w:r>
    </w:p>
    <w:p w14:paraId="7A689BBF" w14:textId="77777777" w:rsidR="002D73F0" w:rsidRPr="008A57A1" w:rsidRDefault="002D73F0" w:rsidP="00011410">
      <w:pPr>
        <w:jc w:val="both"/>
        <w:rPr>
          <w:rFonts w:ascii="Arial" w:hAnsi="Arial" w:cs="Arial"/>
          <w:sz w:val="20"/>
          <w:szCs w:val="20"/>
        </w:rPr>
      </w:pPr>
    </w:p>
    <w:p w14:paraId="1A2BE9CC" w14:textId="77777777" w:rsidR="002D73F0" w:rsidRPr="008A57A1" w:rsidRDefault="002D73F0" w:rsidP="00011410">
      <w:pPr>
        <w:pStyle w:val="Default"/>
        <w:jc w:val="both"/>
        <w:rPr>
          <w:rFonts w:ascii="Arial" w:hAnsi="Arial" w:cs="Arial"/>
          <w:sz w:val="20"/>
          <w:szCs w:val="20"/>
        </w:rPr>
      </w:pPr>
      <w:r w:rsidRPr="008A57A1">
        <w:rPr>
          <w:rFonts w:ascii="Arial" w:hAnsi="Arial" w:cs="Arial"/>
          <w:sz w:val="20"/>
          <w:szCs w:val="20"/>
        </w:rPr>
        <w:t>La monnaie de compte des Marchés Subséquents est l’Euro. Le prix libellé en euro restera inchangé en cas de variation de change.</w:t>
      </w:r>
    </w:p>
    <w:p w14:paraId="21B4F0E2" w14:textId="77777777" w:rsidR="002D73F0" w:rsidRPr="008A57A1" w:rsidRDefault="002D73F0" w:rsidP="00011410">
      <w:pPr>
        <w:jc w:val="both"/>
        <w:rPr>
          <w:rFonts w:ascii="Arial" w:hAnsi="Arial" w:cs="Arial"/>
          <w:sz w:val="20"/>
          <w:szCs w:val="20"/>
        </w:rPr>
      </w:pPr>
    </w:p>
    <w:p w14:paraId="3589C34D"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Tous les documents, factures, modes d'emploi doivent être rédigés en français.</w:t>
      </w:r>
    </w:p>
    <w:p w14:paraId="01163978" w14:textId="77777777" w:rsidR="002D73F0" w:rsidRPr="008A57A1" w:rsidRDefault="002D73F0" w:rsidP="00011410">
      <w:pPr>
        <w:jc w:val="both"/>
        <w:rPr>
          <w:rFonts w:ascii="Arial" w:hAnsi="Arial" w:cs="Arial"/>
          <w:sz w:val="20"/>
          <w:szCs w:val="20"/>
        </w:rPr>
      </w:pPr>
    </w:p>
    <w:p w14:paraId="4CA75190"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Si le titulaire est établi dans un autre pays de l'Union européenne sans avoir d'établissement en France, il facture ses prestations hors TVA et aura droit à ce que l'administration lui communique un numéro d'identification fiscal.</w:t>
      </w:r>
    </w:p>
    <w:p w14:paraId="49F0D828" w14:textId="77777777" w:rsidR="002D73F0" w:rsidRPr="008A57A1" w:rsidRDefault="002D73F0" w:rsidP="00011410">
      <w:pPr>
        <w:pStyle w:val="Corpsdetexte"/>
        <w:rPr>
          <w:rFonts w:ascii="Arial" w:hAnsi="Arial" w:cs="Arial"/>
          <w:sz w:val="20"/>
        </w:rPr>
      </w:pPr>
    </w:p>
    <w:p w14:paraId="37A1497A"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Par ailleurs, le titulaire étranger indique sur la facture :</w:t>
      </w:r>
    </w:p>
    <w:p w14:paraId="418CAA15"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xml:space="preserve">- le pays d’origine des marchandises </w:t>
      </w:r>
    </w:p>
    <w:p w14:paraId="4C65BC86"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lastRenderedPageBreak/>
        <w:t>- le code de nomenclature douanière</w:t>
      </w:r>
    </w:p>
    <w:p w14:paraId="75FE32CC"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le n° de TVA intracommunautaire du titulaire</w:t>
      </w:r>
    </w:p>
    <w:p w14:paraId="33EFBF4F" w14:textId="77777777" w:rsidR="002D73F0" w:rsidRPr="008A57A1" w:rsidRDefault="002D73F0" w:rsidP="00011410">
      <w:pPr>
        <w:jc w:val="both"/>
        <w:rPr>
          <w:rFonts w:ascii="Arial" w:hAnsi="Arial" w:cs="Arial"/>
          <w:sz w:val="20"/>
          <w:szCs w:val="20"/>
        </w:rPr>
      </w:pPr>
      <w:r w:rsidRPr="008A57A1">
        <w:rPr>
          <w:rFonts w:ascii="Arial" w:hAnsi="Arial" w:cs="Arial"/>
          <w:sz w:val="20"/>
          <w:szCs w:val="20"/>
        </w:rPr>
        <w:t>- le poids des marchandises livrées</w:t>
      </w:r>
    </w:p>
    <w:p w14:paraId="0F8B15A4" w14:textId="77777777" w:rsidR="002D73F0" w:rsidRDefault="002D73F0" w:rsidP="00011410">
      <w:pPr>
        <w:jc w:val="both"/>
        <w:rPr>
          <w:rFonts w:ascii="Arial" w:hAnsi="Arial" w:cs="Arial"/>
          <w:sz w:val="20"/>
          <w:szCs w:val="20"/>
        </w:rPr>
      </w:pPr>
      <w:r w:rsidRPr="008A57A1">
        <w:rPr>
          <w:rFonts w:ascii="Arial" w:hAnsi="Arial" w:cs="Arial"/>
          <w:sz w:val="20"/>
          <w:szCs w:val="20"/>
        </w:rPr>
        <w:t>- le mode de transport des marchandises (par route, air, mer, chemin de fer)</w:t>
      </w:r>
    </w:p>
    <w:p w14:paraId="1907A165" w14:textId="77777777" w:rsidR="000217D6" w:rsidRDefault="000217D6" w:rsidP="00011410">
      <w:pPr>
        <w:jc w:val="both"/>
        <w:rPr>
          <w:rFonts w:ascii="Arial" w:hAnsi="Arial" w:cs="Arial"/>
          <w:sz w:val="20"/>
          <w:szCs w:val="20"/>
        </w:rPr>
      </w:pPr>
    </w:p>
    <w:p w14:paraId="49C8089C" w14:textId="77777777" w:rsidR="002D73F0" w:rsidRPr="008A57A1" w:rsidRDefault="002D73F0" w:rsidP="004A4461">
      <w:pPr>
        <w:pStyle w:val="Titre2"/>
        <w:ind w:left="1276"/>
        <w:jc w:val="both"/>
      </w:pPr>
      <w:bookmarkStart w:id="100" w:name="_Toc63832614"/>
      <w:bookmarkStart w:id="101" w:name="_Toc179965874"/>
      <w:bookmarkStart w:id="102" w:name="_Toc318379120"/>
      <w:bookmarkStart w:id="103" w:name="_Toc205968637"/>
      <w:r w:rsidRPr="008A57A1">
        <w:t>COMPETENCE JURIDICTIONNELLE</w:t>
      </w:r>
      <w:bookmarkEnd w:id="100"/>
      <w:bookmarkEnd w:id="101"/>
      <w:bookmarkEnd w:id="102"/>
      <w:bookmarkEnd w:id="103"/>
    </w:p>
    <w:p w14:paraId="19FF2942" w14:textId="77777777" w:rsidR="002D73F0" w:rsidRPr="008A57A1" w:rsidRDefault="002D73F0" w:rsidP="00011410">
      <w:pPr>
        <w:autoSpaceDE w:val="0"/>
        <w:autoSpaceDN w:val="0"/>
        <w:adjustRightInd w:val="0"/>
        <w:jc w:val="both"/>
        <w:rPr>
          <w:rFonts w:ascii="Arial" w:hAnsi="Arial" w:cs="Arial"/>
          <w:sz w:val="20"/>
          <w:szCs w:val="20"/>
        </w:rPr>
      </w:pPr>
    </w:p>
    <w:p w14:paraId="2F1F96E4" w14:textId="7F29445C" w:rsidR="002D73F0" w:rsidRPr="008A57A1" w:rsidRDefault="008F4BC7" w:rsidP="00011410">
      <w:pPr>
        <w:jc w:val="both"/>
        <w:rPr>
          <w:rFonts w:ascii="Arial" w:hAnsi="Arial" w:cs="Arial"/>
          <w:sz w:val="20"/>
          <w:szCs w:val="20"/>
        </w:rPr>
      </w:pPr>
      <w:r w:rsidRPr="008F4BC7">
        <w:rPr>
          <w:rFonts w:ascii="Arial" w:hAnsi="Arial" w:cs="Arial"/>
          <w:sz w:val="20"/>
          <w:szCs w:val="20"/>
        </w:rPr>
        <w:t>Tout litige susceptible de s’élever entre le CHU de Rouen et le titulaire du marché à propos de l’interprétation et de l’exécution du présent marché fera l’objet d’une tentative de règlement amiable, dans les conditions prévues à l’article  R.2197-1 du Code de la Commande Publique..</w:t>
      </w:r>
    </w:p>
    <w:p w14:paraId="69EC727B" w14:textId="77777777" w:rsidR="002D73F0" w:rsidRDefault="002D73F0" w:rsidP="00A56F87">
      <w:pPr>
        <w:autoSpaceDE w:val="0"/>
        <w:autoSpaceDN w:val="0"/>
        <w:adjustRightInd w:val="0"/>
        <w:jc w:val="both"/>
        <w:rPr>
          <w:rFonts w:ascii="Arial" w:hAnsi="Arial" w:cs="Arial"/>
          <w:sz w:val="20"/>
          <w:szCs w:val="20"/>
        </w:rPr>
      </w:pPr>
      <w:r w:rsidRPr="008A57A1">
        <w:rPr>
          <w:rFonts w:ascii="Arial" w:hAnsi="Arial" w:cs="Arial"/>
          <w:sz w:val="20"/>
          <w:szCs w:val="20"/>
        </w:rPr>
        <w:t>Si les litiges ne peuvent être réglés à l’amiable, les parties saisiront le Tribunal Administratif de Rouen, seul compétent pour connaître des recours contentieux relatifs à l’interprétation et à l’exéc</w:t>
      </w:r>
      <w:r>
        <w:rPr>
          <w:rFonts w:ascii="Arial" w:hAnsi="Arial" w:cs="Arial"/>
          <w:sz w:val="20"/>
          <w:szCs w:val="20"/>
        </w:rPr>
        <w:t>ution du présent marché public.</w:t>
      </w:r>
    </w:p>
    <w:p w14:paraId="42380D86" w14:textId="77777777" w:rsidR="002D73F0" w:rsidRPr="008A57A1" w:rsidRDefault="002D73F0" w:rsidP="00011410">
      <w:pPr>
        <w:pStyle w:val="Default"/>
        <w:jc w:val="both"/>
        <w:rPr>
          <w:rFonts w:ascii="Arial" w:hAnsi="Arial" w:cs="Arial"/>
          <w:sz w:val="20"/>
          <w:szCs w:val="20"/>
        </w:rPr>
      </w:pPr>
    </w:p>
    <w:p w14:paraId="7B6B9994" w14:textId="77777777" w:rsidR="002D73F0" w:rsidRPr="008A57A1" w:rsidRDefault="002D73F0" w:rsidP="004A4461">
      <w:pPr>
        <w:pStyle w:val="Titre2"/>
        <w:ind w:left="1276"/>
        <w:jc w:val="both"/>
      </w:pPr>
      <w:bookmarkStart w:id="104" w:name="_Toc63832615"/>
      <w:bookmarkStart w:id="105" w:name="_Toc179965875"/>
      <w:bookmarkStart w:id="106" w:name="_Toc205968638"/>
      <w:r w:rsidRPr="008A57A1">
        <w:t>DEROGATIONS AUX DOCUMENTS GENERAUX -</w:t>
      </w:r>
      <w:bookmarkEnd w:id="104"/>
      <w:bookmarkEnd w:id="105"/>
      <w:bookmarkEnd w:id="106"/>
    </w:p>
    <w:p w14:paraId="69EFC30A" w14:textId="77777777" w:rsidR="002D73F0" w:rsidRPr="008A57A1" w:rsidRDefault="002D73F0" w:rsidP="00011410">
      <w:pPr>
        <w:jc w:val="both"/>
        <w:rPr>
          <w:rFonts w:ascii="Arial" w:hAnsi="Arial" w:cs="Arial"/>
          <w:sz w:val="20"/>
          <w:szCs w:val="20"/>
        </w:rPr>
      </w:pPr>
    </w:p>
    <w:p w14:paraId="2E1A55A3" w14:textId="5C511457" w:rsidR="002D73F0" w:rsidRPr="008A57A1" w:rsidRDefault="000217D6" w:rsidP="00011410">
      <w:pPr>
        <w:pStyle w:val="TM1"/>
        <w:rPr>
          <w:sz w:val="20"/>
          <w:szCs w:val="20"/>
        </w:rPr>
      </w:pPr>
      <w:r>
        <w:rPr>
          <w:caps w:val="0"/>
          <w:sz w:val="20"/>
          <w:szCs w:val="20"/>
        </w:rPr>
        <w:t xml:space="preserve">Conformément à l’articl 1.2 du CCAG PI, il  </w:t>
      </w:r>
      <w:r w:rsidR="002D73F0">
        <w:rPr>
          <w:caps w:val="0"/>
          <w:sz w:val="20"/>
          <w:szCs w:val="20"/>
        </w:rPr>
        <w:t>est dérogé au CCAG/PI</w:t>
      </w:r>
      <w:r w:rsidR="002D73F0" w:rsidRPr="008A57A1">
        <w:rPr>
          <w:caps w:val="0"/>
          <w:sz w:val="20"/>
          <w:szCs w:val="20"/>
        </w:rPr>
        <w:t xml:space="preserve"> pour les articles suivants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39"/>
        <w:gridCol w:w="4708"/>
      </w:tblGrid>
      <w:tr w:rsidR="002D73F0" w:rsidRPr="008A57A1" w14:paraId="36251A89" w14:textId="77777777">
        <w:tc>
          <w:tcPr>
            <w:tcW w:w="5039" w:type="dxa"/>
          </w:tcPr>
          <w:p w14:paraId="4354237C" w14:textId="77777777"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8A57A1">
              <w:rPr>
                <w:rFonts w:ascii="Arial" w:hAnsi="Arial" w:cs="Arial"/>
                <w:b/>
                <w:bCs/>
                <w:color w:val="000000"/>
                <w:sz w:val="20"/>
                <w:szCs w:val="20"/>
              </w:rPr>
              <w:t>CCAP</w:t>
            </w:r>
          </w:p>
        </w:tc>
        <w:tc>
          <w:tcPr>
            <w:tcW w:w="4708" w:type="dxa"/>
          </w:tcPr>
          <w:p w14:paraId="0DE21AA6" w14:textId="77777777"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8A57A1">
              <w:rPr>
                <w:rFonts w:ascii="Arial" w:hAnsi="Arial" w:cs="Arial"/>
                <w:b/>
                <w:bCs/>
                <w:color w:val="000000"/>
                <w:sz w:val="20"/>
                <w:szCs w:val="20"/>
              </w:rPr>
              <w:t>CCAG-</w:t>
            </w:r>
            <w:r>
              <w:rPr>
                <w:rFonts w:ascii="Arial" w:hAnsi="Arial" w:cs="Arial"/>
                <w:b/>
                <w:bCs/>
                <w:color w:val="000000"/>
                <w:sz w:val="20"/>
                <w:szCs w:val="20"/>
              </w:rPr>
              <w:t>PI</w:t>
            </w:r>
          </w:p>
        </w:tc>
      </w:tr>
      <w:tr w:rsidR="002D73F0" w:rsidRPr="008A57A1" w14:paraId="42EA8831" w14:textId="77777777">
        <w:tc>
          <w:tcPr>
            <w:tcW w:w="5039" w:type="dxa"/>
          </w:tcPr>
          <w:p w14:paraId="4877D781" w14:textId="7237F632"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 xml:space="preserve">Article 3 (chapitre </w:t>
            </w:r>
            <w:r w:rsidR="00B70BCF">
              <w:rPr>
                <w:rFonts w:ascii="Arial" w:hAnsi="Arial" w:cs="Arial"/>
                <w:b/>
                <w:bCs/>
                <w:color w:val="000000"/>
                <w:sz w:val="20"/>
                <w:szCs w:val="20"/>
              </w:rPr>
              <w:t>3</w:t>
            </w:r>
            <w:r w:rsidRPr="008A57A1">
              <w:rPr>
                <w:rFonts w:ascii="Arial" w:hAnsi="Arial" w:cs="Arial"/>
                <w:b/>
                <w:bCs/>
                <w:color w:val="000000"/>
                <w:sz w:val="20"/>
                <w:szCs w:val="20"/>
              </w:rPr>
              <w:t>)</w:t>
            </w:r>
          </w:p>
          <w:p w14:paraId="3893529F" w14:textId="67ECC330"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 xml:space="preserve">Article 2 (chapitre </w:t>
            </w:r>
            <w:r w:rsidR="00B70BCF">
              <w:rPr>
                <w:rFonts w:ascii="Arial" w:hAnsi="Arial" w:cs="Arial"/>
                <w:b/>
                <w:bCs/>
                <w:color w:val="000000"/>
                <w:sz w:val="20"/>
                <w:szCs w:val="20"/>
              </w:rPr>
              <w:t>4</w:t>
            </w:r>
            <w:r w:rsidRPr="008A57A1">
              <w:rPr>
                <w:rFonts w:ascii="Arial" w:hAnsi="Arial" w:cs="Arial"/>
                <w:b/>
                <w:bCs/>
                <w:color w:val="000000"/>
                <w:sz w:val="20"/>
                <w:szCs w:val="20"/>
              </w:rPr>
              <w:t>)</w:t>
            </w:r>
          </w:p>
        </w:tc>
        <w:tc>
          <w:tcPr>
            <w:tcW w:w="4708" w:type="dxa"/>
            <w:vAlign w:val="center"/>
          </w:tcPr>
          <w:p w14:paraId="06D560AD" w14:textId="77777777"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8A57A1">
              <w:rPr>
                <w:rFonts w:ascii="Arial" w:hAnsi="Arial" w:cs="Arial"/>
                <w:b/>
                <w:bCs/>
                <w:color w:val="000000"/>
                <w:sz w:val="20"/>
                <w:szCs w:val="20"/>
              </w:rPr>
              <w:t>Article 4.1</w:t>
            </w:r>
          </w:p>
        </w:tc>
      </w:tr>
      <w:tr w:rsidR="002D73F0" w:rsidRPr="008A57A1" w14:paraId="5BB87A83" w14:textId="77777777" w:rsidTr="00CB3B34">
        <w:tc>
          <w:tcPr>
            <w:tcW w:w="5039" w:type="dxa"/>
          </w:tcPr>
          <w:p w14:paraId="3A77943F" w14:textId="0108FF5A"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8A57A1">
              <w:rPr>
                <w:rFonts w:ascii="Arial" w:hAnsi="Arial" w:cs="Arial"/>
                <w:b/>
                <w:bCs/>
                <w:color w:val="000000"/>
                <w:sz w:val="20"/>
                <w:szCs w:val="20"/>
              </w:rPr>
              <w:t>Article 3.</w:t>
            </w:r>
            <w:r>
              <w:rPr>
                <w:rFonts w:ascii="Arial" w:hAnsi="Arial" w:cs="Arial"/>
                <w:b/>
                <w:bCs/>
                <w:color w:val="000000"/>
                <w:sz w:val="20"/>
                <w:szCs w:val="20"/>
              </w:rPr>
              <w:t>4.1</w:t>
            </w:r>
            <w:r w:rsidRPr="008A57A1">
              <w:rPr>
                <w:rFonts w:ascii="Arial" w:hAnsi="Arial" w:cs="Arial"/>
                <w:b/>
                <w:bCs/>
                <w:color w:val="000000"/>
                <w:sz w:val="20"/>
                <w:szCs w:val="20"/>
              </w:rPr>
              <w:t xml:space="preserve"> (chapitre </w:t>
            </w:r>
            <w:r w:rsidR="00B70BCF">
              <w:rPr>
                <w:rFonts w:ascii="Arial" w:hAnsi="Arial" w:cs="Arial"/>
                <w:b/>
                <w:bCs/>
                <w:color w:val="000000"/>
                <w:sz w:val="20"/>
                <w:szCs w:val="20"/>
              </w:rPr>
              <w:t>4</w:t>
            </w:r>
            <w:r w:rsidRPr="008A57A1">
              <w:rPr>
                <w:rFonts w:ascii="Arial" w:hAnsi="Arial" w:cs="Arial"/>
                <w:b/>
                <w:bCs/>
                <w:color w:val="000000"/>
                <w:sz w:val="20"/>
                <w:szCs w:val="20"/>
              </w:rPr>
              <w:t>)</w:t>
            </w:r>
          </w:p>
        </w:tc>
        <w:tc>
          <w:tcPr>
            <w:tcW w:w="4708" w:type="dxa"/>
            <w:vAlign w:val="center"/>
          </w:tcPr>
          <w:p w14:paraId="187F0390" w14:textId="2D862B7E" w:rsidR="002D73F0" w:rsidRPr="008A57A1"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Article 2</w:t>
            </w:r>
            <w:r w:rsidR="000217D6">
              <w:rPr>
                <w:rFonts w:ascii="Arial" w:hAnsi="Arial" w:cs="Arial"/>
                <w:b/>
                <w:bCs/>
                <w:color w:val="000000"/>
                <w:sz w:val="20"/>
                <w:szCs w:val="20"/>
              </w:rPr>
              <w:t>8</w:t>
            </w:r>
            <w:r>
              <w:rPr>
                <w:rFonts w:ascii="Arial" w:hAnsi="Arial" w:cs="Arial"/>
                <w:b/>
                <w:bCs/>
                <w:color w:val="000000"/>
                <w:sz w:val="20"/>
                <w:szCs w:val="20"/>
              </w:rPr>
              <w:t>.2</w:t>
            </w:r>
          </w:p>
        </w:tc>
      </w:tr>
      <w:tr w:rsidR="002D73F0" w:rsidRPr="008A57A1" w14:paraId="079ED093" w14:textId="77777777" w:rsidTr="00CB3B34">
        <w:tc>
          <w:tcPr>
            <w:tcW w:w="5039" w:type="dxa"/>
          </w:tcPr>
          <w:p w14:paraId="4F40CD34" w14:textId="5138DD49" w:rsidR="002D73F0" w:rsidRPr="0057385A"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57385A">
              <w:rPr>
                <w:rFonts w:ascii="Arial" w:hAnsi="Arial" w:cs="Arial"/>
                <w:b/>
                <w:bCs/>
                <w:color w:val="000000"/>
                <w:sz w:val="20"/>
                <w:szCs w:val="20"/>
              </w:rPr>
              <w:t>Article 3.4.</w:t>
            </w:r>
            <w:r>
              <w:rPr>
                <w:rFonts w:ascii="Arial" w:hAnsi="Arial" w:cs="Arial"/>
                <w:b/>
                <w:bCs/>
                <w:color w:val="000000"/>
                <w:sz w:val="20"/>
                <w:szCs w:val="20"/>
              </w:rPr>
              <w:t>2</w:t>
            </w:r>
            <w:r w:rsidRPr="0057385A">
              <w:rPr>
                <w:rFonts w:ascii="Arial" w:hAnsi="Arial" w:cs="Arial"/>
                <w:b/>
                <w:bCs/>
                <w:color w:val="000000"/>
                <w:sz w:val="20"/>
                <w:szCs w:val="20"/>
              </w:rPr>
              <w:t xml:space="preserve"> (chapitre </w:t>
            </w:r>
            <w:r w:rsidR="00B70BCF">
              <w:rPr>
                <w:rFonts w:ascii="Arial" w:hAnsi="Arial" w:cs="Arial"/>
                <w:b/>
                <w:bCs/>
                <w:color w:val="000000"/>
                <w:sz w:val="20"/>
                <w:szCs w:val="20"/>
              </w:rPr>
              <w:t>4</w:t>
            </w:r>
            <w:r w:rsidRPr="0057385A">
              <w:rPr>
                <w:rFonts w:ascii="Arial" w:hAnsi="Arial" w:cs="Arial"/>
                <w:b/>
                <w:bCs/>
                <w:color w:val="000000"/>
                <w:sz w:val="20"/>
                <w:szCs w:val="20"/>
              </w:rPr>
              <w:t>)</w:t>
            </w:r>
          </w:p>
        </w:tc>
        <w:tc>
          <w:tcPr>
            <w:tcW w:w="4708" w:type="dxa"/>
            <w:vAlign w:val="center"/>
          </w:tcPr>
          <w:p w14:paraId="040D2706" w14:textId="0F3F4B1B" w:rsidR="002D73F0" w:rsidRPr="0057385A" w:rsidRDefault="002D73F0" w:rsidP="00A56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57385A">
              <w:rPr>
                <w:rFonts w:ascii="Arial" w:hAnsi="Arial" w:cs="Arial"/>
                <w:b/>
                <w:bCs/>
                <w:color w:val="000000"/>
                <w:sz w:val="20"/>
                <w:szCs w:val="20"/>
              </w:rPr>
              <w:t>Article 2</w:t>
            </w:r>
            <w:r w:rsidR="000217D6">
              <w:rPr>
                <w:rFonts w:ascii="Arial" w:hAnsi="Arial" w:cs="Arial"/>
                <w:b/>
                <w:bCs/>
                <w:color w:val="000000"/>
                <w:sz w:val="20"/>
                <w:szCs w:val="20"/>
              </w:rPr>
              <w:t>9</w:t>
            </w:r>
          </w:p>
        </w:tc>
      </w:tr>
      <w:tr w:rsidR="002D73F0" w:rsidRPr="008A57A1" w14:paraId="67481536" w14:textId="77777777">
        <w:tc>
          <w:tcPr>
            <w:tcW w:w="5039" w:type="dxa"/>
          </w:tcPr>
          <w:p w14:paraId="00F83787" w14:textId="383A797A" w:rsidR="002D73F0" w:rsidRDefault="002D73F0" w:rsidP="007351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sidRPr="008A57A1">
              <w:rPr>
                <w:rFonts w:ascii="Arial" w:hAnsi="Arial" w:cs="Arial"/>
                <w:b/>
                <w:bCs/>
                <w:color w:val="000000"/>
                <w:sz w:val="20"/>
                <w:szCs w:val="20"/>
              </w:rPr>
              <w:t>Articl</w:t>
            </w:r>
            <w:r w:rsidR="00C2086E">
              <w:rPr>
                <w:rFonts w:ascii="Arial" w:hAnsi="Arial" w:cs="Arial"/>
                <w:b/>
                <w:bCs/>
                <w:color w:val="000000"/>
                <w:sz w:val="20"/>
                <w:szCs w:val="20"/>
              </w:rPr>
              <w:t>es 6.1 et 6.2</w:t>
            </w:r>
            <w:r w:rsidRPr="008A57A1">
              <w:rPr>
                <w:rFonts w:ascii="Arial" w:hAnsi="Arial" w:cs="Arial"/>
                <w:b/>
                <w:bCs/>
                <w:color w:val="000000"/>
                <w:sz w:val="20"/>
                <w:szCs w:val="20"/>
              </w:rPr>
              <w:t xml:space="preserve"> (chapitre </w:t>
            </w:r>
            <w:r w:rsidR="00B70BCF">
              <w:rPr>
                <w:rFonts w:ascii="Arial" w:hAnsi="Arial" w:cs="Arial"/>
                <w:b/>
                <w:bCs/>
                <w:color w:val="000000"/>
                <w:sz w:val="20"/>
                <w:szCs w:val="20"/>
              </w:rPr>
              <w:t>4</w:t>
            </w:r>
            <w:r w:rsidRPr="008A57A1">
              <w:rPr>
                <w:rFonts w:ascii="Arial" w:hAnsi="Arial" w:cs="Arial"/>
                <w:b/>
                <w:bCs/>
                <w:color w:val="000000"/>
                <w:sz w:val="20"/>
                <w:szCs w:val="20"/>
              </w:rPr>
              <w:t>)</w:t>
            </w:r>
          </w:p>
        </w:tc>
        <w:tc>
          <w:tcPr>
            <w:tcW w:w="4708" w:type="dxa"/>
          </w:tcPr>
          <w:p w14:paraId="4D76F2A9" w14:textId="433441CD" w:rsidR="002D73F0" w:rsidRDefault="002D73F0" w:rsidP="007C5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Article 14.1</w:t>
            </w:r>
          </w:p>
        </w:tc>
      </w:tr>
      <w:tr w:rsidR="00B70BCF" w:rsidRPr="008A57A1" w14:paraId="2ED45A14" w14:textId="77777777">
        <w:tc>
          <w:tcPr>
            <w:tcW w:w="5039" w:type="dxa"/>
          </w:tcPr>
          <w:p w14:paraId="4278E223" w14:textId="19955888" w:rsidR="00B70BCF" w:rsidRPr="008A57A1" w:rsidRDefault="00B70BCF" w:rsidP="007351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Article 6.4 (chapitre 4)</w:t>
            </w:r>
          </w:p>
        </w:tc>
        <w:tc>
          <w:tcPr>
            <w:tcW w:w="4708" w:type="dxa"/>
          </w:tcPr>
          <w:p w14:paraId="328837E0" w14:textId="4DDCCC8D" w:rsidR="00B70BCF" w:rsidRDefault="00B70BCF" w:rsidP="007C5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Article 14.1.3</w:t>
            </w:r>
          </w:p>
        </w:tc>
      </w:tr>
    </w:tbl>
    <w:p w14:paraId="70C53408" w14:textId="77777777" w:rsidR="002D73F0" w:rsidRPr="008A57A1" w:rsidRDefault="002D73F0" w:rsidP="00011410">
      <w:pPr>
        <w:autoSpaceDE w:val="0"/>
        <w:autoSpaceDN w:val="0"/>
        <w:adjustRightInd w:val="0"/>
        <w:jc w:val="both"/>
        <w:rPr>
          <w:rFonts w:ascii="Arial" w:hAnsi="Arial" w:cs="Arial"/>
          <w:color w:val="000000"/>
          <w:sz w:val="20"/>
          <w:szCs w:val="20"/>
        </w:rPr>
      </w:pPr>
      <w:bookmarkStart w:id="107" w:name="_GoBack"/>
      <w:bookmarkEnd w:id="107"/>
    </w:p>
    <w:p w14:paraId="586A1DDA" w14:textId="77777777" w:rsidR="002D73F0" w:rsidRPr="00DC157F" w:rsidRDefault="002D73F0" w:rsidP="00011410">
      <w:pPr>
        <w:autoSpaceDE w:val="0"/>
        <w:autoSpaceDN w:val="0"/>
        <w:adjustRightInd w:val="0"/>
        <w:jc w:val="both"/>
        <w:rPr>
          <w:rFonts w:ascii="Arial" w:hAnsi="Arial" w:cs="Arial"/>
          <w:sz w:val="20"/>
          <w:szCs w:val="20"/>
        </w:rPr>
      </w:pPr>
      <w:r w:rsidRPr="008A57A1">
        <w:rPr>
          <w:rFonts w:ascii="Arial" w:hAnsi="Arial" w:cs="Arial"/>
          <w:color w:val="000000"/>
          <w:sz w:val="20"/>
          <w:szCs w:val="20"/>
        </w:rPr>
        <w:t>Tou</w:t>
      </w:r>
      <w:r>
        <w:rPr>
          <w:rFonts w:ascii="Arial" w:hAnsi="Arial" w:cs="Arial"/>
          <w:color w:val="000000"/>
          <w:sz w:val="20"/>
          <w:szCs w:val="20"/>
        </w:rPr>
        <w:t>tes les dispositions du CCAG-PI</w:t>
      </w:r>
      <w:r w:rsidRPr="008A57A1">
        <w:rPr>
          <w:rFonts w:ascii="Arial" w:hAnsi="Arial" w:cs="Arial"/>
          <w:color w:val="000000"/>
          <w:sz w:val="20"/>
          <w:szCs w:val="20"/>
        </w:rPr>
        <w:t xml:space="preserve"> non contredites par les dispositions du présent CCAP sont applicables au présent accord-cadre.</w:t>
      </w:r>
    </w:p>
    <w:sectPr w:rsidR="002D73F0" w:rsidRPr="00DC157F" w:rsidSect="00095C19">
      <w:footerReference w:type="default" r:id="rId17"/>
      <w:footerReference w:type="first" r:id="rId18"/>
      <w:pgSz w:w="11907" w:h="16840" w:code="9"/>
      <w:pgMar w:top="1134" w:right="1134" w:bottom="1134" w:left="1134" w:header="720" w:footer="400" w:gutter="0"/>
      <w:paperSrc w:first="1025" w:other="1025"/>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C2BC1" w14:textId="77777777" w:rsidR="00B70BCF" w:rsidRDefault="00B70BCF">
      <w:r>
        <w:separator/>
      </w:r>
    </w:p>
  </w:endnote>
  <w:endnote w:type="continuationSeparator" w:id="0">
    <w:p w14:paraId="2034A7C6" w14:textId="77777777" w:rsidR="00B70BCF" w:rsidRDefault="00B7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Gras">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A169A" w14:textId="49D6D964" w:rsidR="00B70BCF" w:rsidRPr="00AC296A" w:rsidRDefault="00B70BCF" w:rsidP="000E5CF0">
    <w:pPr>
      <w:jc w:val="center"/>
    </w:pPr>
    <w:r>
      <w:rPr>
        <w:noProof/>
      </w:rPr>
      <mc:AlternateContent>
        <mc:Choice Requires="wps">
          <w:drawing>
            <wp:anchor distT="4294967294" distB="4294967294" distL="114300" distR="114300" simplePos="0" relativeHeight="251658240" behindDoc="0" locked="0" layoutInCell="1" allowOverlap="1" wp14:anchorId="6CCE8133" wp14:editId="2529A620">
              <wp:simplePos x="0" y="0"/>
              <wp:positionH relativeFrom="column">
                <wp:posOffset>0</wp:posOffset>
              </wp:positionH>
              <wp:positionV relativeFrom="paragraph">
                <wp:posOffset>-50166</wp:posOffset>
              </wp:positionV>
              <wp:extent cx="5760720" cy="0"/>
              <wp:effectExtent l="0" t="0" r="1143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26057" id="Line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95pt" to="453.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0rZ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"/>
          </w:pict>
        </mc:Fallback>
      </mc:AlternateContent>
    </w:r>
    <w:r w:rsidRPr="000E5CF0">
      <w:rPr>
        <w:rFonts w:ascii="Calibri" w:hAnsi="Calibri" w:cs="Arial"/>
        <w:sz w:val="20"/>
        <w:szCs w:val="20"/>
      </w:rPr>
      <w:t xml:space="preserve">CCAP – </w:t>
    </w:r>
    <w:r w:rsidRPr="000E5CF0">
      <w:rPr>
        <w:noProof/>
        <w:sz w:val="20"/>
        <w:szCs w:val="20"/>
      </w:rPr>
      <w:t>Missions d’accompagnement à la réalisation de projets informatiques du CHU de Rouen</w:t>
    </w:r>
  </w:p>
  <w:p w14:paraId="05D1DA1B" w14:textId="0A9ED158" w:rsidR="00B70BCF" w:rsidRPr="00AC296A" w:rsidRDefault="00B70BCF" w:rsidP="00A13273">
    <w:pPr>
      <w:pStyle w:val="Pieddepage"/>
      <w:tabs>
        <w:tab w:val="left" w:pos="9000"/>
      </w:tabs>
      <w:ind w:right="70"/>
      <w:jc w:val="center"/>
      <w:rPr>
        <w:rStyle w:val="Numrodepage"/>
        <w:rFonts w:ascii="Calibri" w:hAnsi="Calibri" w:cs="Arial"/>
      </w:rPr>
    </w:pPr>
    <w:r w:rsidRPr="00AC296A">
      <w:rPr>
        <w:rFonts w:ascii="Calibri" w:hAnsi="Calibri" w:cs="Arial"/>
      </w:rPr>
      <w:t xml:space="preserve">Page </w:t>
    </w:r>
    <w:r w:rsidRPr="00AC296A">
      <w:rPr>
        <w:rStyle w:val="Numrodepage"/>
        <w:rFonts w:ascii="Calibri" w:hAnsi="Calibri" w:cs="Arial"/>
      </w:rPr>
      <w:fldChar w:fldCharType="begin"/>
    </w:r>
    <w:r w:rsidRPr="00AC296A">
      <w:rPr>
        <w:rStyle w:val="Numrodepage"/>
        <w:rFonts w:ascii="Calibri" w:hAnsi="Calibri" w:cs="Arial"/>
      </w:rPr>
      <w:instrText xml:space="preserve"> PAGE </w:instrText>
    </w:r>
    <w:r w:rsidRPr="00AC296A">
      <w:rPr>
        <w:rStyle w:val="Numrodepage"/>
        <w:rFonts w:ascii="Calibri" w:hAnsi="Calibri" w:cs="Arial"/>
      </w:rPr>
      <w:fldChar w:fldCharType="separate"/>
    </w:r>
    <w:r w:rsidR="00C2086E">
      <w:rPr>
        <w:rStyle w:val="Numrodepage"/>
        <w:rFonts w:ascii="Calibri" w:hAnsi="Calibri" w:cs="Arial"/>
        <w:noProof/>
      </w:rPr>
      <w:t>12</w:t>
    </w:r>
    <w:r w:rsidRPr="00AC296A">
      <w:rPr>
        <w:rStyle w:val="Numrodepage"/>
        <w:rFonts w:ascii="Calibri" w:hAnsi="Calibri" w:cs="Arial"/>
      </w:rPr>
      <w:fldChar w:fldCharType="end"/>
    </w:r>
    <w:r w:rsidRPr="00AC296A">
      <w:rPr>
        <w:rStyle w:val="Numrodepage"/>
        <w:rFonts w:ascii="Calibri" w:hAnsi="Calibri" w:cs="Arial"/>
      </w:rPr>
      <w:t xml:space="preserve">  sur </w:t>
    </w:r>
    <w:r w:rsidRPr="00AC296A">
      <w:rPr>
        <w:rStyle w:val="Numrodepage"/>
        <w:rFonts w:ascii="Calibri" w:hAnsi="Calibri" w:cs="Arial"/>
      </w:rPr>
      <w:fldChar w:fldCharType="begin"/>
    </w:r>
    <w:r w:rsidRPr="00AC296A">
      <w:rPr>
        <w:rStyle w:val="Numrodepage"/>
        <w:rFonts w:ascii="Calibri" w:hAnsi="Calibri" w:cs="Arial"/>
      </w:rPr>
      <w:instrText xml:space="preserve"> NUMPAGES </w:instrText>
    </w:r>
    <w:r w:rsidRPr="00AC296A">
      <w:rPr>
        <w:rStyle w:val="Numrodepage"/>
        <w:rFonts w:ascii="Calibri" w:hAnsi="Calibri" w:cs="Arial"/>
      </w:rPr>
      <w:fldChar w:fldCharType="separate"/>
    </w:r>
    <w:r w:rsidR="00C2086E">
      <w:rPr>
        <w:rStyle w:val="Numrodepage"/>
        <w:rFonts w:ascii="Calibri" w:hAnsi="Calibri" w:cs="Arial"/>
        <w:noProof/>
      </w:rPr>
      <w:t>18</w:t>
    </w:r>
    <w:r w:rsidRPr="00AC296A">
      <w:rPr>
        <w:rStyle w:val="Numrodepage"/>
        <w:rFonts w:ascii="Calibri" w:hAnsi="Calibri" w:cs="Arial"/>
      </w:rPr>
      <w:fldChar w:fldCharType="end"/>
    </w:r>
  </w:p>
  <w:p w14:paraId="5EA8EE36" w14:textId="77777777" w:rsidR="00B70BCF" w:rsidRPr="0094317C" w:rsidRDefault="00B70BCF" w:rsidP="0094317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CEEAD" w14:textId="004991D7" w:rsidR="00B70BCF" w:rsidRPr="00AC296A" w:rsidRDefault="00B70BCF" w:rsidP="000E5CF0">
    <w:pPr>
      <w:jc w:val="center"/>
    </w:pPr>
    <w:r>
      <w:rPr>
        <w:noProof/>
      </w:rPr>
      <mc:AlternateContent>
        <mc:Choice Requires="wps">
          <w:drawing>
            <wp:anchor distT="4294967294" distB="4294967294" distL="114300" distR="114300" simplePos="0" relativeHeight="251657216" behindDoc="0" locked="0" layoutInCell="1" allowOverlap="1" wp14:anchorId="493F6375" wp14:editId="25246529">
              <wp:simplePos x="0" y="0"/>
              <wp:positionH relativeFrom="column">
                <wp:posOffset>0</wp:posOffset>
              </wp:positionH>
              <wp:positionV relativeFrom="paragraph">
                <wp:posOffset>-50166</wp:posOffset>
              </wp:positionV>
              <wp:extent cx="5760720" cy="0"/>
              <wp:effectExtent l="0" t="0" r="1143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7DFA4" id="Line 2"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95pt" to="453.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KXq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"/>
          </w:pict>
        </mc:Fallback>
      </mc:AlternateContent>
    </w:r>
    <w:r w:rsidRPr="000E5CF0">
      <w:rPr>
        <w:rFonts w:ascii="Calibri" w:hAnsi="Calibri" w:cs="Arial"/>
        <w:sz w:val="20"/>
        <w:szCs w:val="20"/>
      </w:rPr>
      <w:t xml:space="preserve">CCAP – </w:t>
    </w:r>
    <w:r w:rsidRPr="000E5CF0">
      <w:rPr>
        <w:noProof/>
        <w:sz w:val="20"/>
        <w:szCs w:val="20"/>
      </w:rPr>
      <w:t>Missions d’accompagnement à la réalisation de projets informatiques du CHU de Rouen</w:t>
    </w:r>
  </w:p>
  <w:p w14:paraId="6FED21B6" w14:textId="5A51F89A" w:rsidR="00B70BCF" w:rsidRPr="00AC296A" w:rsidRDefault="00B70BCF" w:rsidP="00F719C6">
    <w:pPr>
      <w:pStyle w:val="Pieddepage"/>
      <w:tabs>
        <w:tab w:val="left" w:pos="9000"/>
      </w:tabs>
      <w:ind w:right="70"/>
      <w:jc w:val="center"/>
      <w:rPr>
        <w:rStyle w:val="Numrodepage"/>
        <w:rFonts w:ascii="Calibri" w:hAnsi="Calibri" w:cs="Arial"/>
      </w:rPr>
    </w:pPr>
    <w:r w:rsidRPr="00AC296A">
      <w:rPr>
        <w:rFonts w:ascii="Calibri" w:hAnsi="Calibri" w:cs="Arial"/>
      </w:rPr>
      <w:t xml:space="preserve">Page </w:t>
    </w:r>
    <w:r w:rsidRPr="00AC296A">
      <w:rPr>
        <w:rStyle w:val="Numrodepage"/>
        <w:rFonts w:ascii="Calibri" w:hAnsi="Calibri" w:cs="Arial"/>
      </w:rPr>
      <w:fldChar w:fldCharType="begin"/>
    </w:r>
    <w:r w:rsidRPr="00AC296A">
      <w:rPr>
        <w:rStyle w:val="Numrodepage"/>
        <w:rFonts w:ascii="Calibri" w:hAnsi="Calibri" w:cs="Arial"/>
      </w:rPr>
      <w:instrText xml:space="preserve"> PAGE </w:instrText>
    </w:r>
    <w:r w:rsidRPr="00AC296A">
      <w:rPr>
        <w:rStyle w:val="Numrodepage"/>
        <w:rFonts w:ascii="Calibri" w:hAnsi="Calibri" w:cs="Arial"/>
      </w:rPr>
      <w:fldChar w:fldCharType="separate"/>
    </w:r>
    <w:r w:rsidR="00C2086E">
      <w:rPr>
        <w:rStyle w:val="Numrodepage"/>
        <w:rFonts w:ascii="Calibri" w:hAnsi="Calibri" w:cs="Arial"/>
        <w:noProof/>
      </w:rPr>
      <w:t>1</w:t>
    </w:r>
    <w:r w:rsidRPr="00AC296A">
      <w:rPr>
        <w:rStyle w:val="Numrodepage"/>
        <w:rFonts w:ascii="Calibri" w:hAnsi="Calibri" w:cs="Arial"/>
      </w:rPr>
      <w:fldChar w:fldCharType="end"/>
    </w:r>
    <w:r w:rsidRPr="00AC296A">
      <w:rPr>
        <w:rStyle w:val="Numrodepage"/>
        <w:rFonts w:ascii="Calibri" w:hAnsi="Calibri" w:cs="Arial"/>
      </w:rPr>
      <w:t xml:space="preserve">  sur </w:t>
    </w:r>
    <w:r w:rsidRPr="00AC296A">
      <w:rPr>
        <w:rStyle w:val="Numrodepage"/>
        <w:rFonts w:ascii="Calibri" w:hAnsi="Calibri" w:cs="Arial"/>
      </w:rPr>
      <w:fldChar w:fldCharType="begin"/>
    </w:r>
    <w:r w:rsidRPr="00AC296A">
      <w:rPr>
        <w:rStyle w:val="Numrodepage"/>
        <w:rFonts w:ascii="Calibri" w:hAnsi="Calibri" w:cs="Arial"/>
      </w:rPr>
      <w:instrText xml:space="preserve"> NUMPAGES </w:instrText>
    </w:r>
    <w:r w:rsidRPr="00AC296A">
      <w:rPr>
        <w:rStyle w:val="Numrodepage"/>
        <w:rFonts w:ascii="Calibri" w:hAnsi="Calibri" w:cs="Arial"/>
      </w:rPr>
      <w:fldChar w:fldCharType="separate"/>
    </w:r>
    <w:r w:rsidR="00C2086E">
      <w:rPr>
        <w:rStyle w:val="Numrodepage"/>
        <w:rFonts w:ascii="Calibri" w:hAnsi="Calibri" w:cs="Arial"/>
        <w:noProof/>
      </w:rPr>
      <w:t>18</w:t>
    </w:r>
    <w:r w:rsidRPr="00AC296A">
      <w:rPr>
        <w:rStyle w:val="Numrodepage"/>
        <w:rFonts w:ascii="Calibri" w:hAnsi="Calibri" w:cs="Arial"/>
      </w:rPr>
      <w:fldChar w:fldCharType="end"/>
    </w:r>
  </w:p>
  <w:p w14:paraId="77332C2A" w14:textId="77777777" w:rsidR="00B70BCF" w:rsidRPr="00CA4078" w:rsidRDefault="00B70BCF" w:rsidP="00CA4078">
    <w:pPr>
      <w:pStyle w:val="Pieddepage"/>
      <w:ind w:right="360"/>
      <w:rPr>
        <w:rFonts w:cs="Arial"/>
      </w:rPr>
    </w:pPr>
    <w:r>
      <w:rPr>
        <w:rFonts w:cs="Arial"/>
        <w:i/>
        <w:i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C1FAC" w14:textId="77777777" w:rsidR="00B70BCF" w:rsidRDefault="00B70BCF">
      <w:r>
        <w:separator/>
      </w:r>
    </w:p>
  </w:footnote>
  <w:footnote w:type="continuationSeparator" w:id="0">
    <w:p w14:paraId="5E329195" w14:textId="77777777" w:rsidR="00B70BCF" w:rsidRDefault="00B70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4"/>
    <w:lvl w:ilvl="0">
      <w:start w:val="1"/>
      <w:numFmt w:val="bullet"/>
      <w:lvlText w:val=""/>
      <w:lvlJc w:val="left"/>
      <w:pPr>
        <w:tabs>
          <w:tab w:val="num" w:pos="360"/>
        </w:tabs>
        <w:ind w:left="360" w:hanging="360"/>
      </w:pPr>
      <w:rPr>
        <w:rFonts w:ascii="Symbol" w:hAnsi="Symbol"/>
        <w:sz w:val="16"/>
      </w:rPr>
    </w:lvl>
    <w:lvl w:ilvl="1">
      <w:start w:val="1"/>
      <w:numFmt w:val="bullet"/>
      <w:lvlText w:val=""/>
      <w:lvlJc w:val="left"/>
      <w:pPr>
        <w:tabs>
          <w:tab w:val="num" w:pos="720"/>
        </w:tabs>
        <w:ind w:left="720" w:hanging="360"/>
      </w:pPr>
      <w:rPr>
        <w:rFonts w:ascii="Symbol" w:hAnsi="Symbol"/>
        <w:sz w:val="16"/>
      </w:rPr>
    </w:lvl>
    <w:lvl w:ilvl="2">
      <w:start w:val="1"/>
      <w:numFmt w:val="bullet"/>
      <w:lvlText w:val=""/>
      <w:lvlJc w:val="left"/>
      <w:pPr>
        <w:tabs>
          <w:tab w:val="num" w:pos="1080"/>
        </w:tabs>
        <w:ind w:left="1080" w:hanging="360"/>
      </w:pPr>
      <w:rPr>
        <w:rFonts w:ascii="Symbol" w:hAnsi="Symbol"/>
        <w:sz w:val="16"/>
      </w:rPr>
    </w:lvl>
    <w:lvl w:ilvl="3">
      <w:start w:val="1"/>
      <w:numFmt w:val="bullet"/>
      <w:lvlText w:val=""/>
      <w:lvlJc w:val="left"/>
      <w:pPr>
        <w:tabs>
          <w:tab w:val="num" w:pos="1440"/>
        </w:tabs>
        <w:ind w:left="1440" w:hanging="360"/>
      </w:pPr>
      <w:rPr>
        <w:rFonts w:ascii="Symbol" w:hAnsi="Symbol"/>
        <w:sz w:val="16"/>
      </w:rPr>
    </w:lvl>
    <w:lvl w:ilvl="4">
      <w:start w:val="1"/>
      <w:numFmt w:val="bullet"/>
      <w:lvlText w:val=""/>
      <w:lvlJc w:val="left"/>
      <w:pPr>
        <w:tabs>
          <w:tab w:val="num" w:pos="1800"/>
        </w:tabs>
        <w:ind w:left="1800" w:hanging="360"/>
      </w:pPr>
      <w:rPr>
        <w:rFonts w:ascii="Symbol" w:hAnsi="Symbol"/>
        <w:sz w:val="16"/>
      </w:rPr>
    </w:lvl>
    <w:lvl w:ilvl="5">
      <w:start w:val="1"/>
      <w:numFmt w:val="bullet"/>
      <w:lvlText w:val=""/>
      <w:lvlJc w:val="left"/>
      <w:pPr>
        <w:tabs>
          <w:tab w:val="num" w:pos="2160"/>
        </w:tabs>
        <w:ind w:left="2160" w:hanging="360"/>
      </w:pPr>
      <w:rPr>
        <w:rFonts w:ascii="Symbol" w:hAnsi="Symbol"/>
        <w:sz w:val="16"/>
      </w:rPr>
    </w:lvl>
    <w:lvl w:ilvl="6">
      <w:start w:val="1"/>
      <w:numFmt w:val="bullet"/>
      <w:lvlText w:val=""/>
      <w:lvlJc w:val="left"/>
      <w:pPr>
        <w:tabs>
          <w:tab w:val="num" w:pos="2520"/>
        </w:tabs>
        <w:ind w:left="2520" w:hanging="360"/>
      </w:pPr>
      <w:rPr>
        <w:rFonts w:ascii="Symbol" w:hAnsi="Symbol"/>
        <w:sz w:val="16"/>
      </w:rPr>
    </w:lvl>
    <w:lvl w:ilvl="7">
      <w:start w:val="1"/>
      <w:numFmt w:val="bullet"/>
      <w:lvlText w:val=""/>
      <w:lvlJc w:val="left"/>
      <w:pPr>
        <w:tabs>
          <w:tab w:val="num" w:pos="2880"/>
        </w:tabs>
        <w:ind w:left="2880" w:hanging="360"/>
      </w:pPr>
      <w:rPr>
        <w:rFonts w:ascii="Symbol" w:hAnsi="Symbol"/>
        <w:sz w:val="16"/>
      </w:rPr>
    </w:lvl>
    <w:lvl w:ilvl="8">
      <w:start w:val="1"/>
      <w:numFmt w:val="bullet"/>
      <w:lvlText w:val=""/>
      <w:lvlJc w:val="left"/>
      <w:pPr>
        <w:tabs>
          <w:tab w:val="num" w:pos="3240"/>
        </w:tabs>
        <w:ind w:left="3240" w:hanging="360"/>
      </w:pPr>
      <w:rPr>
        <w:rFonts w:ascii="Symbol" w:hAnsi="Symbol"/>
        <w:sz w:val="16"/>
      </w:rPr>
    </w:lvl>
  </w:abstractNum>
  <w:abstractNum w:abstractNumId="2" w15:restartNumberingAfterBreak="0">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17"/>
    <w:multiLevelType w:val="multilevel"/>
    <w:tmpl w:val="00000017"/>
    <w:name w:val="WW8Num23"/>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4" w15:restartNumberingAfterBreak="0">
    <w:nsid w:val="09C741A9"/>
    <w:multiLevelType w:val="hybridMultilevel"/>
    <w:tmpl w:val="5FD255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4E1AD7"/>
    <w:multiLevelType w:val="hybridMultilevel"/>
    <w:tmpl w:val="B9E06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13314E"/>
    <w:multiLevelType w:val="hybridMultilevel"/>
    <w:tmpl w:val="50F42C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201DB4"/>
    <w:multiLevelType w:val="hybridMultilevel"/>
    <w:tmpl w:val="E7564C1E"/>
    <w:lvl w:ilvl="0" w:tplc="040C0011">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18F9413E"/>
    <w:multiLevelType w:val="hybridMultilevel"/>
    <w:tmpl w:val="1AC41E06"/>
    <w:lvl w:ilvl="0" w:tplc="0434A608">
      <w:start w:val="1"/>
      <w:numFmt w:val="upperLetter"/>
      <w:lvlText w:val="%1."/>
      <w:lvlJc w:val="left"/>
      <w:pPr>
        <w:ind w:left="717" w:hanging="360"/>
      </w:pPr>
      <w:rPr>
        <w:rFonts w:cs="Times New Roman" w:hint="default"/>
      </w:rPr>
    </w:lvl>
    <w:lvl w:ilvl="1" w:tplc="040C0019" w:tentative="1">
      <w:start w:val="1"/>
      <w:numFmt w:val="lowerLetter"/>
      <w:lvlText w:val="%2."/>
      <w:lvlJc w:val="left"/>
      <w:pPr>
        <w:ind w:left="1437" w:hanging="360"/>
      </w:pPr>
      <w:rPr>
        <w:rFonts w:cs="Times New Roman"/>
      </w:rPr>
    </w:lvl>
    <w:lvl w:ilvl="2" w:tplc="040C001B" w:tentative="1">
      <w:start w:val="1"/>
      <w:numFmt w:val="lowerRoman"/>
      <w:lvlText w:val="%3."/>
      <w:lvlJc w:val="right"/>
      <w:pPr>
        <w:ind w:left="2157" w:hanging="180"/>
      </w:pPr>
      <w:rPr>
        <w:rFonts w:cs="Times New Roman"/>
      </w:rPr>
    </w:lvl>
    <w:lvl w:ilvl="3" w:tplc="040C000F" w:tentative="1">
      <w:start w:val="1"/>
      <w:numFmt w:val="decimal"/>
      <w:lvlText w:val="%4."/>
      <w:lvlJc w:val="left"/>
      <w:pPr>
        <w:ind w:left="2877" w:hanging="360"/>
      </w:pPr>
      <w:rPr>
        <w:rFonts w:cs="Times New Roman"/>
      </w:rPr>
    </w:lvl>
    <w:lvl w:ilvl="4" w:tplc="040C0019" w:tentative="1">
      <w:start w:val="1"/>
      <w:numFmt w:val="lowerLetter"/>
      <w:lvlText w:val="%5."/>
      <w:lvlJc w:val="left"/>
      <w:pPr>
        <w:ind w:left="3597" w:hanging="360"/>
      </w:pPr>
      <w:rPr>
        <w:rFonts w:cs="Times New Roman"/>
      </w:rPr>
    </w:lvl>
    <w:lvl w:ilvl="5" w:tplc="040C001B" w:tentative="1">
      <w:start w:val="1"/>
      <w:numFmt w:val="lowerRoman"/>
      <w:lvlText w:val="%6."/>
      <w:lvlJc w:val="right"/>
      <w:pPr>
        <w:ind w:left="4317" w:hanging="180"/>
      </w:pPr>
      <w:rPr>
        <w:rFonts w:cs="Times New Roman"/>
      </w:rPr>
    </w:lvl>
    <w:lvl w:ilvl="6" w:tplc="040C000F" w:tentative="1">
      <w:start w:val="1"/>
      <w:numFmt w:val="decimal"/>
      <w:lvlText w:val="%7."/>
      <w:lvlJc w:val="left"/>
      <w:pPr>
        <w:ind w:left="5037" w:hanging="360"/>
      </w:pPr>
      <w:rPr>
        <w:rFonts w:cs="Times New Roman"/>
      </w:rPr>
    </w:lvl>
    <w:lvl w:ilvl="7" w:tplc="040C0019" w:tentative="1">
      <w:start w:val="1"/>
      <w:numFmt w:val="lowerLetter"/>
      <w:lvlText w:val="%8."/>
      <w:lvlJc w:val="left"/>
      <w:pPr>
        <w:ind w:left="5757" w:hanging="360"/>
      </w:pPr>
      <w:rPr>
        <w:rFonts w:cs="Times New Roman"/>
      </w:rPr>
    </w:lvl>
    <w:lvl w:ilvl="8" w:tplc="040C001B" w:tentative="1">
      <w:start w:val="1"/>
      <w:numFmt w:val="lowerRoman"/>
      <w:lvlText w:val="%9."/>
      <w:lvlJc w:val="right"/>
      <w:pPr>
        <w:ind w:left="6477" w:hanging="180"/>
      </w:pPr>
      <w:rPr>
        <w:rFonts w:cs="Times New Roman"/>
      </w:rPr>
    </w:lvl>
  </w:abstractNum>
  <w:abstractNum w:abstractNumId="9"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95354"/>
    <w:multiLevelType w:val="hybridMultilevel"/>
    <w:tmpl w:val="208E7114"/>
    <w:lvl w:ilvl="0" w:tplc="80280EC6">
      <w:start w:val="2"/>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7A0D21"/>
    <w:multiLevelType w:val="hybridMultilevel"/>
    <w:tmpl w:val="C50874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1458D962">
      <w:start w:val="7"/>
      <w:numFmt w:val="bullet"/>
      <w:lvlText w:val="•"/>
      <w:lvlJc w:val="left"/>
      <w:pPr>
        <w:ind w:left="2880" w:hanging="360"/>
      </w:pPr>
      <w:rPr>
        <w:rFonts w:ascii="Calibri" w:eastAsia="Malgun Gothic" w:hAnsi="Calibri"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7F7A07"/>
    <w:multiLevelType w:val="hybridMultilevel"/>
    <w:tmpl w:val="76E259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58200D"/>
    <w:multiLevelType w:val="hybridMultilevel"/>
    <w:tmpl w:val="9F842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77270A"/>
    <w:multiLevelType w:val="hybridMultilevel"/>
    <w:tmpl w:val="E7564C1E"/>
    <w:lvl w:ilvl="0" w:tplc="040C0011">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36C57322"/>
    <w:multiLevelType w:val="hybridMultilevel"/>
    <w:tmpl w:val="814810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090476"/>
    <w:multiLevelType w:val="hybridMultilevel"/>
    <w:tmpl w:val="C9FE9780"/>
    <w:lvl w:ilvl="0" w:tplc="EB7A619A">
      <w:start w:val="1"/>
      <w:numFmt w:val="bullet"/>
      <w:lvlText w:val="-"/>
      <w:lvlJc w:val="left"/>
      <w:pPr>
        <w:tabs>
          <w:tab w:val="num" w:pos="720"/>
        </w:tabs>
        <w:ind w:left="720" w:hanging="360"/>
      </w:pPr>
      <w:rPr>
        <w:rFonts w:ascii="Garamond" w:eastAsia="Times New Roman" w:hAnsi="Garamond"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E74DF6"/>
    <w:multiLevelType w:val="hybridMultilevel"/>
    <w:tmpl w:val="49E68AFE"/>
    <w:lvl w:ilvl="0" w:tplc="FF76F93E">
      <w:start w:val="1"/>
      <w:numFmt w:val="bullet"/>
      <w:pStyle w:val="Style3"/>
      <w:lvlText w:val=""/>
      <w:lvlJc w:val="left"/>
      <w:pPr>
        <w:tabs>
          <w:tab w:val="num" w:pos="720"/>
        </w:tabs>
        <w:ind w:left="720" w:hanging="360"/>
      </w:pPr>
      <w:rPr>
        <w:rFonts w:ascii="Symbol" w:hAnsi="Symbol" w:hint="default"/>
        <w:color w:val="auto"/>
      </w:rPr>
    </w:lvl>
    <w:lvl w:ilvl="1" w:tplc="792C3228" w:tentative="1">
      <w:start w:val="1"/>
      <w:numFmt w:val="bullet"/>
      <w:lvlText w:val="o"/>
      <w:lvlJc w:val="left"/>
      <w:pPr>
        <w:tabs>
          <w:tab w:val="num" w:pos="1440"/>
        </w:tabs>
        <w:ind w:left="1440" w:hanging="360"/>
      </w:pPr>
      <w:rPr>
        <w:rFonts w:ascii="Courier New" w:hAnsi="Courier New" w:hint="default"/>
      </w:rPr>
    </w:lvl>
    <w:lvl w:ilvl="2" w:tplc="7610A8BC" w:tentative="1">
      <w:start w:val="1"/>
      <w:numFmt w:val="bullet"/>
      <w:lvlText w:val=""/>
      <w:lvlJc w:val="left"/>
      <w:pPr>
        <w:tabs>
          <w:tab w:val="num" w:pos="2160"/>
        </w:tabs>
        <w:ind w:left="2160" w:hanging="360"/>
      </w:pPr>
      <w:rPr>
        <w:rFonts w:ascii="Wingdings" w:hAnsi="Wingdings" w:hint="default"/>
      </w:rPr>
    </w:lvl>
    <w:lvl w:ilvl="3" w:tplc="B1545CEA" w:tentative="1">
      <w:start w:val="1"/>
      <w:numFmt w:val="bullet"/>
      <w:lvlText w:val=""/>
      <w:lvlJc w:val="left"/>
      <w:pPr>
        <w:tabs>
          <w:tab w:val="num" w:pos="2880"/>
        </w:tabs>
        <w:ind w:left="2880" w:hanging="360"/>
      </w:pPr>
      <w:rPr>
        <w:rFonts w:ascii="Symbol" w:hAnsi="Symbol" w:hint="default"/>
      </w:rPr>
    </w:lvl>
    <w:lvl w:ilvl="4" w:tplc="0C4AC65E" w:tentative="1">
      <w:start w:val="1"/>
      <w:numFmt w:val="bullet"/>
      <w:lvlText w:val="o"/>
      <w:lvlJc w:val="left"/>
      <w:pPr>
        <w:tabs>
          <w:tab w:val="num" w:pos="3600"/>
        </w:tabs>
        <w:ind w:left="3600" w:hanging="360"/>
      </w:pPr>
      <w:rPr>
        <w:rFonts w:ascii="Courier New" w:hAnsi="Courier New" w:hint="default"/>
      </w:rPr>
    </w:lvl>
    <w:lvl w:ilvl="5" w:tplc="7AB616AA" w:tentative="1">
      <w:start w:val="1"/>
      <w:numFmt w:val="bullet"/>
      <w:lvlText w:val=""/>
      <w:lvlJc w:val="left"/>
      <w:pPr>
        <w:tabs>
          <w:tab w:val="num" w:pos="4320"/>
        </w:tabs>
        <w:ind w:left="4320" w:hanging="360"/>
      </w:pPr>
      <w:rPr>
        <w:rFonts w:ascii="Wingdings" w:hAnsi="Wingdings" w:hint="default"/>
      </w:rPr>
    </w:lvl>
    <w:lvl w:ilvl="6" w:tplc="E15053F4" w:tentative="1">
      <w:start w:val="1"/>
      <w:numFmt w:val="bullet"/>
      <w:lvlText w:val=""/>
      <w:lvlJc w:val="left"/>
      <w:pPr>
        <w:tabs>
          <w:tab w:val="num" w:pos="5040"/>
        </w:tabs>
        <w:ind w:left="5040" w:hanging="360"/>
      </w:pPr>
      <w:rPr>
        <w:rFonts w:ascii="Symbol" w:hAnsi="Symbol" w:hint="default"/>
      </w:rPr>
    </w:lvl>
    <w:lvl w:ilvl="7" w:tplc="1AD816B6" w:tentative="1">
      <w:start w:val="1"/>
      <w:numFmt w:val="bullet"/>
      <w:lvlText w:val="o"/>
      <w:lvlJc w:val="left"/>
      <w:pPr>
        <w:tabs>
          <w:tab w:val="num" w:pos="5760"/>
        </w:tabs>
        <w:ind w:left="5760" w:hanging="360"/>
      </w:pPr>
      <w:rPr>
        <w:rFonts w:ascii="Courier New" w:hAnsi="Courier New" w:hint="default"/>
      </w:rPr>
    </w:lvl>
    <w:lvl w:ilvl="8" w:tplc="9370B39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984A95"/>
    <w:multiLevelType w:val="hybridMultilevel"/>
    <w:tmpl w:val="6D7A4290"/>
    <w:lvl w:ilvl="0" w:tplc="FFFFFFFF">
      <w:start w:val="1"/>
      <w:numFmt w:val="bullet"/>
      <w:lvlText w:val="o"/>
      <w:lvlJc w:val="left"/>
      <w:pPr>
        <w:ind w:left="1230" w:hanging="360"/>
      </w:pPr>
      <w:rPr>
        <w:rFonts w:ascii="Courier New" w:hAnsi="Courier New" w:cs="Courier New" w:hint="default"/>
      </w:rPr>
    </w:lvl>
    <w:lvl w:ilvl="1" w:tplc="FFFFFFFF" w:tentative="1">
      <w:start w:val="1"/>
      <w:numFmt w:val="bullet"/>
      <w:lvlText w:val="o"/>
      <w:lvlJc w:val="left"/>
      <w:pPr>
        <w:ind w:left="1950" w:hanging="360"/>
      </w:pPr>
      <w:rPr>
        <w:rFonts w:ascii="Courier New" w:hAnsi="Courier New" w:cs="Courier New" w:hint="default"/>
      </w:rPr>
    </w:lvl>
    <w:lvl w:ilvl="2" w:tplc="FFFFFFFF" w:tentative="1">
      <w:start w:val="1"/>
      <w:numFmt w:val="bullet"/>
      <w:lvlText w:val=""/>
      <w:lvlJc w:val="left"/>
      <w:pPr>
        <w:ind w:left="2670" w:hanging="360"/>
      </w:pPr>
      <w:rPr>
        <w:rFonts w:ascii="Wingdings" w:hAnsi="Wingdings" w:hint="default"/>
      </w:rPr>
    </w:lvl>
    <w:lvl w:ilvl="3" w:tplc="FFFFFFFF" w:tentative="1">
      <w:start w:val="1"/>
      <w:numFmt w:val="bullet"/>
      <w:lvlText w:val=""/>
      <w:lvlJc w:val="left"/>
      <w:pPr>
        <w:ind w:left="3390" w:hanging="360"/>
      </w:pPr>
      <w:rPr>
        <w:rFonts w:ascii="Symbol" w:hAnsi="Symbol" w:hint="default"/>
      </w:rPr>
    </w:lvl>
    <w:lvl w:ilvl="4" w:tplc="FFFFFFFF" w:tentative="1">
      <w:start w:val="1"/>
      <w:numFmt w:val="bullet"/>
      <w:lvlText w:val="o"/>
      <w:lvlJc w:val="left"/>
      <w:pPr>
        <w:ind w:left="4110" w:hanging="360"/>
      </w:pPr>
      <w:rPr>
        <w:rFonts w:ascii="Courier New" w:hAnsi="Courier New" w:cs="Courier New" w:hint="default"/>
      </w:rPr>
    </w:lvl>
    <w:lvl w:ilvl="5" w:tplc="FFFFFFFF" w:tentative="1">
      <w:start w:val="1"/>
      <w:numFmt w:val="bullet"/>
      <w:lvlText w:val=""/>
      <w:lvlJc w:val="left"/>
      <w:pPr>
        <w:ind w:left="4830" w:hanging="360"/>
      </w:pPr>
      <w:rPr>
        <w:rFonts w:ascii="Wingdings" w:hAnsi="Wingdings" w:hint="default"/>
      </w:rPr>
    </w:lvl>
    <w:lvl w:ilvl="6" w:tplc="FFFFFFFF" w:tentative="1">
      <w:start w:val="1"/>
      <w:numFmt w:val="bullet"/>
      <w:lvlText w:val=""/>
      <w:lvlJc w:val="left"/>
      <w:pPr>
        <w:ind w:left="5550" w:hanging="360"/>
      </w:pPr>
      <w:rPr>
        <w:rFonts w:ascii="Symbol" w:hAnsi="Symbol" w:hint="default"/>
      </w:rPr>
    </w:lvl>
    <w:lvl w:ilvl="7" w:tplc="FFFFFFFF" w:tentative="1">
      <w:start w:val="1"/>
      <w:numFmt w:val="bullet"/>
      <w:lvlText w:val="o"/>
      <w:lvlJc w:val="left"/>
      <w:pPr>
        <w:ind w:left="6270" w:hanging="360"/>
      </w:pPr>
      <w:rPr>
        <w:rFonts w:ascii="Courier New" w:hAnsi="Courier New" w:cs="Courier New" w:hint="default"/>
      </w:rPr>
    </w:lvl>
    <w:lvl w:ilvl="8" w:tplc="FFFFFFFF" w:tentative="1">
      <w:start w:val="1"/>
      <w:numFmt w:val="bullet"/>
      <w:lvlText w:val=""/>
      <w:lvlJc w:val="left"/>
      <w:pPr>
        <w:ind w:left="6990" w:hanging="360"/>
      </w:pPr>
      <w:rPr>
        <w:rFonts w:ascii="Wingdings" w:hAnsi="Wingdings" w:hint="default"/>
      </w:rPr>
    </w:lvl>
  </w:abstractNum>
  <w:abstractNum w:abstractNumId="19" w15:restartNumberingAfterBreak="0">
    <w:nsid w:val="54B02E1C"/>
    <w:multiLevelType w:val="hybridMultilevel"/>
    <w:tmpl w:val="5198B654"/>
    <w:lvl w:ilvl="0" w:tplc="80280EC6">
      <w:start w:val="2"/>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B40C6A"/>
    <w:multiLevelType w:val="multilevel"/>
    <w:tmpl w:val="E5B4AB8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1" w15:restartNumberingAfterBreak="0">
    <w:nsid w:val="598913B8"/>
    <w:multiLevelType w:val="hybridMultilevel"/>
    <w:tmpl w:val="798C6176"/>
    <w:lvl w:ilvl="0" w:tplc="4F168512">
      <w:start w:val="1"/>
      <w:numFmt w:val="bullet"/>
      <w:lvlText w:val="-"/>
      <w:lvlJc w:val="left"/>
      <w:pPr>
        <w:ind w:hanging="132"/>
      </w:pPr>
      <w:rPr>
        <w:rFonts w:ascii="Arial" w:eastAsia="Times New Roman" w:hAnsi="Arial" w:hint="default"/>
        <w:w w:val="99"/>
        <w:sz w:val="20"/>
      </w:rPr>
    </w:lvl>
    <w:lvl w:ilvl="1" w:tplc="81CE5988">
      <w:start w:val="1"/>
      <w:numFmt w:val="bullet"/>
      <w:lvlText w:val=""/>
      <w:lvlJc w:val="left"/>
      <w:pPr>
        <w:ind w:hanging="360"/>
      </w:pPr>
      <w:rPr>
        <w:rFonts w:ascii="Symbol" w:eastAsia="Times New Roman" w:hAnsi="Symbol" w:hint="default"/>
        <w:w w:val="99"/>
        <w:sz w:val="20"/>
      </w:rPr>
    </w:lvl>
    <w:lvl w:ilvl="2" w:tplc="27183136">
      <w:start w:val="1"/>
      <w:numFmt w:val="bullet"/>
      <w:lvlText w:val="•"/>
      <w:lvlJc w:val="left"/>
      <w:rPr>
        <w:rFonts w:hint="default"/>
      </w:rPr>
    </w:lvl>
    <w:lvl w:ilvl="3" w:tplc="37B69FC8">
      <w:start w:val="1"/>
      <w:numFmt w:val="bullet"/>
      <w:lvlText w:val="•"/>
      <w:lvlJc w:val="left"/>
      <w:rPr>
        <w:rFonts w:hint="default"/>
      </w:rPr>
    </w:lvl>
    <w:lvl w:ilvl="4" w:tplc="6742E332">
      <w:start w:val="1"/>
      <w:numFmt w:val="bullet"/>
      <w:lvlText w:val="•"/>
      <w:lvlJc w:val="left"/>
      <w:rPr>
        <w:rFonts w:hint="default"/>
      </w:rPr>
    </w:lvl>
    <w:lvl w:ilvl="5" w:tplc="8D28A4E0">
      <w:start w:val="1"/>
      <w:numFmt w:val="bullet"/>
      <w:lvlText w:val="•"/>
      <w:lvlJc w:val="left"/>
      <w:rPr>
        <w:rFonts w:hint="default"/>
      </w:rPr>
    </w:lvl>
    <w:lvl w:ilvl="6" w:tplc="B3A08CEA">
      <w:start w:val="1"/>
      <w:numFmt w:val="bullet"/>
      <w:lvlText w:val="•"/>
      <w:lvlJc w:val="left"/>
      <w:rPr>
        <w:rFonts w:hint="default"/>
      </w:rPr>
    </w:lvl>
    <w:lvl w:ilvl="7" w:tplc="688AFF6A">
      <w:start w:val="1"/>
      <w:numFmt w:val="bullet"/>
      <w:lvlText w:val="•"/>
      <w:lvlJc w:val="left"/>
      <w:rPr>
        <w:rFonts w:hint="default"/>
      </w:rPr>
    </w:lvl>
    <w:lvl w:ilvl="8" w:tplc="17625D90">
      <w:start w:val="1"/>
      <w:numFmt w:val="bullet"/>
      <w:lvlText w:val="•"/>
      <w:lvlJc w:val="left"/>
      <w:rPr>
        <w:rFonts w:hint="default"/>
      </w:rPr>
    </w:lvl>
  </w:abstractNum>
  <w:abstractNum w:abstractNumId="22" w15:restartNumberingAfterBreak="0">
    <w:nsid w:val="5C142A4F"/>
    <w:multiLevelType w:val="hybridMultilevel"/>
    <w:tmpl w:val="DF1CF348"/>
    <w:lvl w:ilvl="0" w:tplc="22382344">
      <w:start w:val="1"/>
      <w:numFmt w:val="bullet"/>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025DB1"/>
    <w:multiLevelType w:val="multilevel"/>
    <w:tmpl w:val="3AC8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A865CE"/>
    <w:multiLevelType w:val="hybridMultilevel"/>
    <w:tmpl w:val="FD6CAC52"/>
    <w:lvl w:ilvl="0" w:tplc="F226464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6B63DD"/>
    <w:multiLevelType w:val="multilevel"/>
    <w:tmpl w:val="1ED07860"/>
    <w:lvl w:ilvl="0">
      <w:start w:val="1"/>
      <w:numFmt w:val="decimal"/>
      <w:pStyle w:val="Titre1"/>
      <w:suff w:val="space"/>
      <w:lvlText w:val="CHAPITRE %1 -"/>
      <w:lvlJc w:val="left"/>
      <w:pPr>
        <w:ind w:left="3687" w:hanging="1985"/>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1">
      <w:start w:val="1"/>
      <w:numFmt w:val="decimal"/>
      <w:pStyle w:val="Titre2"/>
      <w:suff w:val="space"/>
      <w:lvlText w:val="ARTICLE %2 -"/>
      <w:lvlJc w:val="left"/>
      <w:pPr>
        <w:ind w:left="2629" w:hanging="360"/>
      </w:pPr>
      <w:rPr>
        <w:rFonts w:ascii="Arial" w:hAnsi="Arial" w:cs="Arial" w:hint="default"/>
        <w:b/>
        <w:bCs w:val="0"/>
        <w:i w:val="0"/>
        <w:iCs w:val="0"/>
        <w:caps w:val="0"/>
        <w:smallCaps w:val="0"/>
        <w:strike w:val="0"/>
        <w:dstrike w:val="0"/>
        <w:vanish w:val="0"/>
        <w:color w:val="000000"/>
        <w:spacing w:val="0"/>
        <w:kern w:val="0"/>
        <w:position w:val="0"/>
        <w:sz w:val="22"/>
        <w:szCs w:val="22"/>
        <w:u w:val="none"/>
        <w:vertAlign w:val="baseline"/>
      </w:rPr>
    </w:lvl>
    <w:lvl w:ilvl="2">
      <w:start w:val="1"/>
      <w:numFmt w:val="decimal"/>
      <w:pStyle w:val="Titre3"/>
      <w:suff w:val="space"/>
      <w:lvlText w:val="%2.%3 -"/>
      <w:lvlJc w:val="right"/>
      <w:pPr>
        <w:ind w:left="1882" w:hanging="180"/>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3">
      <w:start w:val="1"/>
      <w:numFmt w:val="decimal"/>
      <w:pStyle w:val="Titre4"/>
      <w:suff w:val="space"/>
      <w:lvlText w:val="%2.%3.%4"/>
      <w:lvlJc w:val="left"/>
      <w:pPr>
        <w:ind w:left="2880"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rPr>
    </w:lvl>
    <w:lvl w:ilvl="4">
      <w:start w:val="1"/>
      <w:numFmt w:val="decimal"/>
      <w:pStyle w:val="Titre5"/>
      <w:lvlText w:val="%2.%3.%4.%5"/>
      <w:lvlJc w:val="left"/>
      <w:pPr>
        <w:tabs>
          <w:tab w:val="num" w:pos="0"/>
        </w:tabs>
        <w:ind w:left="3600" w:hanging="36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6" w15:restartNumberingAfterBreak="0">
    <w:nsid w:val="7D272245"/>
    <w:multiLevelType w:val="hybridMultilevel"/>
    <w:tmpl w:val="C054CAE6"/>
    <w:lvl w:ilvl="0" w:tplc="38FA4D72">
      <w:start w:val="1"/>
      <w:numFmt w:val="bullet"/>
      <w:lvlText w:val=""/>
      <w:lvlJc w:val="left"/>
      <w:pPr>
        <w:tabs>
          <w:tab w:val="num" w:pos="720"/>
        </w:tabs>
        <w:ind w:left="720" w:hanging="360"/>
      </w:pPr>
      <w:rPr>
        <w:rFonts w:ascii="Symbol" w:hAnsi="Symbol" w:hint="default"/>
      </w:rPr>
    </w:lvl>
    <w:lvl w:ilvl="1" w:tplc="9BCA1FA4" w:tentative="1">
      <w:start w:val="1"/>
      <w:numFmt w:val="bullet"/>
      <w:lvlText w:val="o"/>
      <w:lvlJc w:val="left"/>
      <w:pPr>
        <w:tabs>
          <w:tab w:val="num" w:pos="1440"/>
        </w:tabs>
        <w:ind w:left="1440" w:hanging="360"/>
      </w:pPr>
      <w:rPr>
        <w:rFonts w:ascii="Courier New" w:hAnsi="Courier New" w:hint="default"/>
      </w:rPr>
    </w:lvl>
    <w:lvl w:ilvl="2" w:tplc="3AFAFFEC" w:tentative="1">
      <w:start w:val="1"/>
      <w:numFmt w:val="bullet"/>
      <w:lvlText w:val=""/>
      <w:lvlJc w:val="left"/>
      <w:pPr>
        <w:tabs>
          <w:tab w:val="num" w:pos="2160"/>
        </w:tabs>
        <w:ind w:left="2160" w:hanging="360"/>
      </w:pPr>
      <w:rPr>
        <w:rFonts w:ascii="Wingdings" w:hAnsi="Wingdings" w:hint="default"/>
      </w:rPr>
    </w:lvl>
    <w:lvl w:ilvl="3" w:tplc="B598FFEE" w:tentative="1">
      <w:start w:val="1"/>
      <w:numFmt w:val="bullet"/>
      <w:lvlText w:val=""/>
      <w:lvlJc w:val="left"/>
      <w:pPr>
        <w:tabs>
          <w:tab w:val="num" w:pos="2880"/>
        </w:tabs>
        <w:ind w:left="2880" w:hanging="360"/>
      </w:pPr>
      <w:rPr>
        <w:rFonts w:ascii="Symbol" w:hAnsi="Symbol" w:hint="default"/>
      </w:rPr>
    </w:lvl>
    <w:lvl w:ilvl="4" w:tplc="EC227228" w:tentative="1">
      <w:start w:val="1"/>
      <w:numFmt w:val="bullet"/>
      <w:lvlText w:val="o"/>
      <w:lvlJc w:val="left"/>
      <w:pPr>
        <w:tabs>
          <w:tab w:val="num" w:pos="3600"/>
        </w:tabs>
        <w:ind w:left="3600" w:hanging="360"/>
      </w:pPr>
      <w:rPr>
        <w:rFonts w:ascii="Courier New" w:hAnsi="Courier New" w:hint="default"/>
      </w:rPr>
    </w:lvl>
    <w:lvl w:ilvl="5" w:tplc="C1C8BBCE" w:tentative="1">
      <w:start w:val="1"/>
      <w:numFmt w:val="bullet"/>
      <w:lvlText w:val=""/>
      <w:lvlJc w:val="left"/>
      <w:pPr>
        <w:tabs>
          <w:tab w:val="num" w:pos="4320"/>
        </w:tabs>
        <w:ind w:left="4320" w:hanging="360"/>
      </w:pPr>
      <w:rPr>
        <w:rFonts w:ascii="Wingdings" w:hAnsi="Wingdings" w:hint="default"/>
      </w:rPr>
    </w:lvl>
    <w:lvl w:ilvl="6" w:tplc="4454ABEC" w:tentative="1">
      <w:start w:val="1"/>
      <w:numFmt w:val="bullet"/>
      <w:lvlText w:val=""/>
      <w:lvlJc w:val="left"/>
      <w:pPr>
        <w:tabs>
          <w:tab w:val="num" w:pos="5040"/>
        </w:tabs>
        <w:ind w:left="5040" w:hanging="360"/>
      </w:pPr>
      <w:rPr>
        <w:rFonts w:ascii="Symbol" w:hAnsi="Symbol" w:hint="default"/>
      </w:rPr>
    </w:lvl>
    <w:lvl w:ilvl="7" w:tplc="EB3C080C" w:tentative="1">
      <w:start w:val="1"/>
      <w:numFmt w:val="bullet"/>
      <w:lvlText w:val="o"/>
      <w:lvlJc w:val="left"/>
      <w:pPr>
        <w:tabs>
          <w:tab w:val="num" w:pos="5760"/>
        </w:tabs>
        <w:ind w:left="5760" w:hanging="360"/>
      </w:pPr>
      <w:rPr>
        <w:rFonts w:ascii="Courier New" w:hAnsi="Courier New" w:hint="default"/>
      </w:rPr>
    </w:lvl>
    <w:lvl w:ilvl="8" w:tplc="12269BC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C70A2E"/>
    <w:multiLevelType w:val="singleLevel"/>
    <w:tmpl w:val="153CE992"/>
    <w:lvl w:ilvl="0">
      <w:start w:val="1"/>
      <w:numFmt w:val="bullet"/>
      <w:pStyle w:val="Nota"/>
      <w:lvlText w:val=""/>
      <w:lvlJc w:val="left"/>
      <w:pPr>
        <w:tabs>
          <w:tab w:val="num" w:pos="360"/>
        </w:tabs>
        <w:ind w:left="360" w:hanging="360"/>
      </w:pPr>
      <w:rPr>
        <w:rFonts w:ascii="Symbol" w:hAnsi="Symbol" w:hint="default"/>
      </w:rPr>
    </w:lvl>
  </w:abstractNum>
  <w:num w:numId="1">
    <w:abstractNumId w:val="17"/>
  </w:num>
  <w:num w:numId="2">
    <w:abstractNumId w:val="25"/>
  </w:num>
  <w:num w:numId="3">
    <w:abstractNumId w:val="22"/>
  </w:num>
  <w:num w:numId="4">
    <w:abstractNumId w:val="16"/>
  </w:num>
  <w:num w:numId="5">
    <w:abstractNumId w:val="6"/>
  </w:num>
  <w:num w:numId="6">
    <w:abstractNumId w:val="10"/>
  </w:num>
  <w:num w:numId="7">
    <w:abstractNumId w:val="26"/>
  </w:num>
  <w:num w:numId="8">
    <w:abstractNumId w:val="12"/>
  </w:num>
  <w:num w:numId="9">
    <w:abstractNumId w:val="25"/>
  </w:num>
  <w:num w:numId="10">
    <w:abstractNumId w:val="0"/>
  </w:num>
  <w:num w:numId="11">
    <w:abstractNumId w:val="27"/>
  </w:num>
  <w:num w:numId="12">
    <w:abstractNumId w:val="14"/>
  </w:num>
  <w:num w:numId="13">
    <w:abstractNumId w:val="24"/>
  </w:num>
  <w:num w:numId="14">
    <w:abstractNumId w:val="21"/>
  </w:num>
  <w:num w:numId="15">
    <w:abstractNumId w:val="23"/>
  </w:num>
  <w:num w:numId="16">
    <w:abstractNumId w:val="2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9"/>
  </w:num>
  <w:num w:numId="20">
    <w:abstractNumId w:val="4"/>
  </w:num>
  <w:num w:numId="21">
    <w:abstractNumId w:val="13"/>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num>
  <w:num w:numId="25">
    <w:abstractNumId w:val="15"/>
  </w:num>
  <w:num w:numId="26">
    <w:abstractNumId w:val="18"/>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25"/>
  </w:num>
  <w:num w:numId="31">
    <w:abstractNumId w:val="2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1"/>
  </w:num>
  <w:num w:numId="35">
    <w:abstractNumId w:val="8"/>
  </w:num>
  <w:num w:numId="36">
    <w:abstractNumId w:val="25"/>
  </w:num>
  <w:num w:numId="37">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56C"/>
    <w:rsid w:val="0000302F"/>
    <w:rsid w:val="00011410"/>
    <w:rsid w:val="00014B81"/>
    <w:rsid w:val="00016978"/>
    <w:rsid w:val="000217D6"/>
    <w:rsid w:val="00022874"/>
    <w:rsid w:val="00024E6A"/>
    <w:rsid w:val="00026A1E"/>
    <w:rsid w:val="0002727C"/>
    <w:rsid w:val="00027869"/>
    <w:rsid w:val="00031578"/>
    <w:rsid w:val="000324A0"/>
    <w:rsid w:val="00033E25"/>
    <w:rsid w:val="00036637"/>
    <w:rsid w:val="00041E11"/>
    <w:rsid w:val="00042761"/>
    <w:rsid w:val="00052CA7"/>
    <w:rsid w:val="00062942"/>
    <w:rsid w:val="00065D14"/>
    <w:rsid w:val="000664FC"/>
    <w:rsid w:val="0006650C"/>
    <w:rsid w:val="00071199"/>
    <w:rsid w:val="00072499"/>
    <w:rsid w:val="00081013"/>
    <w:rsid w:val="00082809"/>
    <w:rsid w:val="0008344C"/>
    <w:rsid w:val="0008732F"/>
    <w:rsid w:val="000921B0"/>
    <w:rsid w:val="0009572E"/>
    <w:rsid w:val="00095C19"/>
    <w:rsid w:val="000A4D48"/>
    <w:rsid w:val="000A776F"/>
    <w:rsid w:val="000B00AC"/>
    <w:rsid w:val="000B5977"/>
    <w:rsid w:val="000C3FB8"/>
    <w:rsid w:val="000C6AA1"/>
    <w:rsid w:val="000C72AA"/>
    <w:rsid w:val="000D055C"/>
    <w:rsid w:val="000D0F2F"/>
    <w:rsid w:val="000D4091"/>
    <w:rsid w:val="000D5FD1"/>
    <w:rsid w:val="000E127C"/>
    <w:rsid w:val="000E2ADC"/>
    <w:rsid w:val="000E5CF0"/>
    <w:rsid w:val="000F2977"/>
    <w:rsid w:val="000F4B0D"/>
    <w:rsid w:val="000F6AB4"/>
    <w:rsid w:val="00104A4D"/>
    <w:rsid w:val="001059C9"/>
    <w:rsid w:val="00111D5B"/>
    <w:rsid w:val="001126EA"/>
    <w:rsid w:val="00112B5B"/>
    <w:rsid w:val="00115815"/>
    <w:rsid w:val="00120083"/>
    <w:rsid w:val="00121141"/>
    <w:rsid w:val="00123412"/>
    <w:rsid w:val="00124E89"/>
    <w:rsid w:val="001330AB"/>
    <w:rsid w:val="00136938"/>
    <w:rsid w:val="00144094"/>
    <w:rsid w:val="0014561B"/>
    <w:rsid w:val="00153A36"/>
    <w:rsid w:val="00163229"/>
    <w:rsid w:val="00164F87"/>
    <w:rsid w:val="00165835"/>
    <w:rsid w:val="0016642F"/>
    <w:rsid w:val="00183819"/>
    <w:rsid w:val="00190AA0"/>
    <w:rsid w:val="00195483"/>
    <w:rsid w:val="001B04A0"/>
    <w:rsid w:val="001B2935"/>
    <w:rsid w:val="001B3E3F"/>
    <w:rsid w:val="001B48BB"/>
    <w:rsid w:val="001C2174"/>
    <w:rsid w:val="001C415D"/>
    <w:rsid w:val="001C4AF0"/>
    <w:rsid w:val="001D199A"/>
    <w:rsid w:val="001E567D"/>
    <w:rsid w:val="001F1743"/>
    <w:rsid w:val="001F62FF"/>
    <w:rsid w:val="00201241"/>
    <w:rsid w:val="00202B6A"/>
    <w:rsid w:val="002049DE"/>
    <w:rsid w:val="002078DE"/>
    <w:rsid w:val="00222264"/>
    <w:rsid w:val="002230A6"/>
    <w:rsid w:val="00224069"/>
    <w:rsid w:val="0022408C"/>
    <w:rsid w:val="00225B40"/>
    <w:rsid w:val="00225E99"/>
    <w:rsid w:val="00226A54"/>
    <w:rsid w:val="00230A48"/>
    <w:rsid w:val="00230F35"/>
    <w:rsid w:val="00234A09"/>
    <w:rsid w:val="00256FF5"/>
    <w:rsid w:val="00262C58"/>
    <w:rsid w:val="002649EF"/>
    <w:rsid w:val="002654D8"/>
    <w:rsid w:val="00281F97"/>
    <w:rsid w:val="00287734"/>
    <w:rsid w:val="00287F02"/>
    <w:rsid w:val="00294141"/>
    <w:rsid w:val="00294F3B"/>
    <w:rsid w:val="002A088C"/>
    <w:rsid w:val="002A0F92"/>
    <w:rsid w:val="002A7FAB"/>
    <w:rsid w:val="002B1069"/>
    <w:rsid w:val="002B1714"/>
    <w:rsid w:val="002B4CC5"/>
    <w:rsid w:val="002D73F0"/>
    <w:rsid w:val="002D7FE3"/>
    <w:rsid w:val="002E1753"/>
    <w:rsid w:val="002E6A44"/>
    <w:rsid w:val="002F1340"/>
    <w:rsid w:val="002F4E11"/>
    <w:rsid w:val="003029CB"/>
    <w:rsid w:val="003167AB"/>
    <w:rsid w:val="003257C9"/>
    <w:rsid w:val="003259AC"/>
    <w:rsid w:val="00330655"/>
    <w:rsid w:val="00330A05"/>
    <w:rsid w:val="003441DC"/>
    <w:rsid w:val="00346095"/>
    <w:rsid w:val="00346374"/>
    <w:rsid w:val="003655D7"/>
    <w:rsid w:val="003676D9"/>
    <w:rsid w:val="0037277A"/>
    <w:rsid w:val="00377A44"/>
    <w:rsid w:val="00383340"/>
    <w:rsid w:val="003836BE"/>
    <w:rsid w:val="00384D10"/>
    <w:rsid w:val="003B157B"/>
    <w:rsid w:val="003B16C9"/>
    <w:rsid w:val="003B5D97"/>
    <w:rsid w:val="003C0776"/>
    <w:rsid w:val="003C0D2D"/>
    <w:rsid w:val="003C1F91"/>
    <w:rsid w:val="003C25A2"/>
    <w:rsid w:val="003C6D3D"/>
    <w:rsid w:val="003D2BBA"/>
    <w:rsid w:val="003D766B"/>
    <w:rsid w:val="003E41AA"/>
    <w:rsid w:val="003E5A33"/>
    <w:rsid w:val="003E6A89"/>
    <w:rsid w:val="003E7EDE"/>
    <w:rsid w:val="003F3747"/>
    <w:rsid w:val="003F493C"/>
    <w:rsid w:val="00413951"/>
    <w:rsid w:val="00415AA4"/>
    <w:rsid w:val="00421854"/>
    <w:rsid w:val="00423041"/>
    <w:rsid w:val="004375A9"/>
    <w:rsid w:val="00437CD6"/>
    <w:rsid w:val="00441446"/>
    <w:rsid w:val="00442F5C"/>
    <w:rsid w:val="00446D56"/>
    <w:rsid w:val="00457738"/>
    <w:rsid w:val="00460F6D"/>
    <w:rsid w:val="0046175E"/>
    <w:rsid w:val="004637A5"/>
    <w:rsid w:val="0046608D"/>
    <w:rsid w:val="0047224B"/>
    <w:rsid w:val="00473C0A"/>
    <w:rsid w:val="004752A5"/>
    <w:rsid w:val="00480715"/>
    <w:rsid w:val="00481A8E"/>
    <w:rsid w:val="004944A9"/>
    <w:rsid w:val="00497E8E"/>
    <w:rsid w:val="004A4461"/>
    <w:rsid w:val="004A5BE2"/>
    <w:rsid w:val="004A7FE8"/>
    <w:rsid w:val="004B1289"/>
    <w:rsid w:val="004B18C0"/>
    <w:rsid w:val="004B26CB"/>
    <w:rsid w:val="004B5864"/>
    <w:rsid w:val="004B6750"/>
    <w:rsid w:val="004C1E3A"/>
    <w:rsid w:val="004C3B15"/>
    <w:rsid w:val="004D74AF"/>
    <w:rsid w:val="004E29A8"/>
    <w:rsid w:val="004E4CF4"/>
    <w:rsid w:val="004E7DBD"/>
    <w:rsid w:val="004F3A3D"/>
    <w:rsid w:val="004F54A8"/>
    <w:rsid w:val="00500D9F"/>
    <w:rsid w:val="00500FF4"/>
    <w:rsid w:val="00504966"/>
    <w:rsid w:val="00506F0D"/>
    <w:rsid w:val="00514B08"/>
    <w:rsid w:val="0051513D"/>
    <w:rsid w:val="00523BB3"/>
    <w:rsid w:val="00527238"/>
    <w:rsid w:val="00527C1A"/>
    <w:rsid w:val="00537EE2"/>
    <w:rsid w:val="00543183"/>
    <w:rsid w:val="005449E7"/>
    <w:rsid w:val="00545700"/>
    <w:rsid w:val="00553299"/>
    <w:rsid w:val="00555146"/>
    <w:rsid w:val="0056026F"/>
    <w:rsid w:val="00570D72"/>
    <w:rsid w:val="00572EF4"/>
    <w:rsid w:val="0057385A"/>
    <w:rsid w:val="00575940"/>
    <w:rsid w:val="00590194"/>
    <w:rsid w:val="00592E8D"/>
    <w:rsid w:val="005A03FE"/>
    <w:rsid w:val="005A6307"/>
    <w:rsid w:val="005B2788"/>
    <w:rsid w:val="005C024F"/>
    <w:rsid w:val="005C2D13"/>
    <w:rsid w:val="005C35FD"/>
    <w:rsid w:val="005C4BA6"/>
    <w:rsid w:val="005C5799"/>
    <w:rsid w:val="005C7529"/>
    <w:rsid w:val="005D0228"/>
    <w:rsid w:val="005D4190"/>
    <w:rsid w:val="005D527F"/>
    <w:rsid w:val="005D554B"/>
    <w:rsid w:val="005E1100"/>
    <w:rsid w:val="005F3A90"/>
    <w:rsid w:val="005F3A94"/>
    <w:rsid w:val="005F51C1"/>
    <w:rsid w:val="006002A0"/>
    <w:rsid w:val="00600D3B"/>
    <w:rsid w:val="00601665"/>
    <w:rsid w:val="00601F3D"/>
    <w:rsid w:val="006055B2"/>
    <w:rsid w:val="00605C70"/>
    <w:rsid w:val="006071FE"/>
    <w:rsid w:val="0062593C"/>
    <w:rsid w:val="00631483"/>
    <w:rsid w:val="0063445F"/>
    <w:rsid w:val="006379AE"/>
    <w:rsid w:val="00643B65"/>
    <w:rsid w:val="00646A74"/>
    <w:rsid w:val="00647C32"/>
    <w:rsid w:val="00651397"/>
    <w:rsid w:val="00663839"/>
    <w:rsid w:val="00667573"/>
    <w:rsid w:val="00684FA4"/>
    <w:rsid w:val="006A1CD5"/>
    <w:rsid w:val="006A3B81"/>
    <w:rsid w:val="006A40C7"/>
    <w:rsid w:val="006A7904"/>
    <w:rsid w:val="006B0F59"/>
    <w:rsid w:val="006B234F"/>
    <w:rsid w:val="006B694C"/>
    <w:rsid w:val="006B6CB8"/>
    <w:rsid w:val="006B74D8"/>
    <w:rsid w:val="006C0571"/>
    <w:rsid w:val="006C6384"/>
    <w:rsid w:val="006C66C2"/>
    <w:rsid w:val="006D1D25"/>
    <w:rsid w:val="006D466E"/>
    <w:rsid w:val="006D5859"/>
    <w:rsid w:val="006D5AE5"/>
    <w:rsid w:val="006D6C30"/>
    <w:rsid w:val="006E01DA"/>
    <w:rsid w:val="006E56DA"/>
    <w:rsid w:val="006E7A65"/>
    <w:rsid w:val="006F15FF"/>
    <w:rsid w:val="006F64C3"/>
    <w:rsid w:val="007041EA"/>
    <w:rsid w:val="00714372"/>
    <w:rsid w:val="00722EF9"/>
    <w:rsid w:val="007259F5"/>
    <w:rsid w:val="00725FAD"/>
    <w:rsid w:val="007333F3"/>
    <w:rsid w:val="0073359A"/>
    <w:rsid w:val="00734F91"/>
    <w:rsid w:val="00735157"/>
    <w:rsid w:val="007359BF"/>
    <w:rsid w:val="00737BAB"/>
    <w:rsid w:val="00741B29"/>
    <w:rsid w:val="0074255F"/>
    <w:rsid w:val="00745FC6"/>
    <w:rsid w:val="0074743A"/>
    <w:rsid w:val="007475EA"/>
    <w:rsid w:val="00750366"/>
    <w:rsid w:val="00750A55"/>
    <w:rsid w:val="007563EB"/>
    <w:rsid w:val="00760F72"/>
    <w:rsid w:val="007658DE"/>
    <w:rsid w:val="00775F96"/>
    <w:rsid w:val="00776A7E"/>
    <w:rsid w:val="00780A2A"/>
    <w:rsid w:val="00780B8F"/>
    <w:rsid w:val="00781EB7"/>
    <w:rsid w:val="007A1868"/>
    <w:rsid w:val="007A4088"/>
    <w:rsid w:val="007A4BB3"/>
    <w:rsid w:val="007A7125"/>
    <w:rsid w:val="007B1E8F"/>
    <w:rsid w:val="007B216D"/>
    <w:rsid w:val="007B3BE0"/>
    <w:rsid w:val="007B71B3"/>
    <w:rsid w:val="007C11DD"/>
    <w:rsid w:val="007C471B"/>
    <w:rsid w:val="007C4949"/>
    <w:rsid w:val="007C5EDB"/>
    <w:rsid w:val="007C79BD"/>
    <w:rsid w:val="007D2E45"/>
    <w:rsid w:val="007E3DFB"/>
    <w:rsid w:val="007E41B1"/>
    <w:rsid w:val="007E56FF"/>
    <w:rsid w:val="00801FCA"/>
    <w:rsid w:val="00805D1E"/>
    <w:rsid w:val="00806403"/>
    <w:rsid w:val="0080651B"/>
    <w:rsid w:val="00806D8E"/>
    <w:rsid w:val="00807AB2"/>
    <w:rsid w:val="0081090D"/>
    <w:rsid w:val="008210DE"/>
    <w:rsid w:val="00826B61"/>
    <w:rsid w:val="0083081D"/>
    <w:rsid w:val="00830E7A"/>
    <w:rsid w:val="008338B0"/>
    <w:rsid w:val="00835B20"/>
    <w:rsid w:val="00843B9B"/>
    <w:rsid w:val="00847511"/>
    <w:rsid w:val="00855B96"/>
    <w:rsid w:val="00856AA6"/>
    <w:rsid w:val="008609DD"/>
    <w:rsid w:val="00867A83"/>
    <w:rsid w:val="00876D95"/>
    <w:rsid w:val="008772AE"/>
    <w:rsid w:val="00877CCE"/>
    <w:rsid w:val="00881228"/>
    <w:rsid w:val="00890D70"/>
    <w:rsid w:val="00893C46"/>
    <w:rsid w:val="008A57A1"/>
    <w:rsid w:val="008B3967"/>
    <w:rsid w:val="008B3B55"/>
    <w:rsid w:val="008B3FDB"/>
    <w:rsid w:val="008B73BF"/>
    <w:rsid w:val="008B73E7"/>
    <w:rsid w:val="008C199A"/>
    <w:rsid w:val="008C6112"/>
    <w:rsid w:val="008D01BD"/>
    <w:rsid w:val="008D54D0"/>
    <w:rsid w:val="008E4458"/>
    <w:rsid w:val="008E71B4"/>
    <w:rsid w:val="008F0247"/>
    <w:rsid w:val="008F4626"/>
    <w:rsid w:val="008F4BC7"/>
    <w:rsid w:val="00900E62"/>
    <w:rsid w:val="00902D6C"/>
    <w:rsid w:val="009121CE"/>
    <w:rsid w:val="00913661"/>
    <w:rsid w:val="0091756C"/>
    <w:rsid w:val="00924C63"/>
    <w:rsid w:val="00931BEB"/>
    <w:rsid w:val="00933083"/>
    <w:rsid w:val="009368EC"/>
    <w:rsid w:val="0094317C"/>
    <w:rsid w:val="00945215"/>
    <w:rsid w:val="009565E3"/>
    <w:rsid w:val="00961351"/>
    <w:rsid w:val="00962F1C"/>
    <w:rsid w:val="00964935"/>
    <w:rsid w:val="00965A3D"/>
    <w:rsid w:val="00966B55"/>
    <w:rsid w:val="0097462A"/>
    <w:rsid w:val="00980049"/>
    <w:rsid w:val="00983FE0"/>
    <w:rsid w:val="0099202D"/>
    <w:rsid w:val="0099439F"/>
    <w:rsid w:val="00997734"/>
    <w:rsid w:val="009A22E1"/>
    <w:rsid w:val="009A25CD"/>
    <w:rsid w:val="009A3AE8"/>
    <w:rsid w:val="009A63B2"/>
    <w:rsid w:val="009A7304"/>
    <w:rsid w:val="009B2F89"/>
    <w:rsid w:val="009B2FFA"/>
    <w:rsid w:val="009B65BC"/>
    <w:rsid w:val="009B77D1"/>
    <w:rsid w:val="009C0240"/>
    <w:rsid w:val="009C1625"/>
    <w:rsid w:val="009C322A"/>
    <w:rsid w:val="009C7B25"/>
    <w:rsid w:val="009C7B5B"/>
    <w:rsid w:val="009D15A0"/>
    <w:rsid w:val="009D29B4"/>
    <w:rsid w:val="009E05EE"/>
    <w:rsid w:val="009E26F4"/>
    <w:rsid w:val="009E3869"/>
    <w:rsid w:val="009E4CEE"/>
    <w:rsid w:val="009E629A"/>
    <w:rsid w:val="009E699B"/>
    <w:rsid w:val="009F1362"/>
    <w:rsid w:val="009F52F2"/>
    <w:rsid w:val="009F6485"/>
    <w:rsid w:val="00A0254E"/>
    <w:rsid w:val="00A0563A"/>
    <w:rsid w:val="00A13273"/>
    <w:rsid w:val="00A20E85"/>
    <w:rsid w:val="00A25A4C"/>
    <w:rsid w:val="00A27406"/>
    <w:rsid w:val="00A368B0"/>
    <w:rsid w:val="00A37CE9"/>
    <w:rsid w:val="00A45F23"/>
    <w:rsid w:val="00A47A61"/>
    <w:rsid w:val="00A50DE5"/>
    <w:rsid w:val="00A52D35"/>
    <w:rsid w:val="00A56F87"/>
    <w:rsid w:val="00A64757"/>
    <w:rsid w:val="00A66781"/>
    <w:rsid w:val="00A724CB"/>
    <w:rsid w:val="00A76D78"/>
    <w:rsid w:val="00A77171"/>
    <w:rsid w:val="00A806AB"/>
    <w:rsid w:val="00A810D8"/>
    <w:rsid w:val="00A834F5"/>
    <w:rsid w:val="00A93391"/>
    <w:rsid w:val="00A95205"/>
    <w:rsid w:val="00A95A33"/>
    <w:rsid w:val="00A95B7A"/>
    <w:rsid w:val="00A97ADF"/>
    <w:rsid w:val="00AA07F4"/>
    <w:rsid w:val="00AA52D0"/>
    <w:rsid w:val="00AA6A69"/>
    <w:rsid w:val="00AB115E"/>
    <w:rsid w:val="00AB7AAD"/>
    <w:rsid w:val="00AC1633"/>
    <w:rsid w:val="00AC296A"/>
    <w:rsid w:val="00AC2BB0"/>
    <w:rsid w:val="00AC46E0"/>
    <w:rsid w:val="00AC552E"/>
    <w:rsid w:val="00AC61A8"/>
    <w:rsid w:val="00AC6B04"/>
    <w:rsid w:val="00AC6D14"/>
    <w:rsid w:val="00AD06A9"/>
    <w:rsid w:val="00AE087B"/>
    <w:rsid w:val="00AE2464"/>
    <w:rsid w:val="00AE2EB8"/>
    <w:rsid w:val="00AE6FD5"/>
    <w:rsid w:val="00AF0844"/>
    <w:rsid w:val="00AF1FD3"/>
    <w:rsid w:val="00AF7388"/>
    <w:rsid w:val="00B1509F"/>
    <w:rsid w:val="00B22828"/>
    <w:rsid w:val="00B32159"/>
    <w:rsid w:val="00B33B40"/>
    <w:rsid w:val="00B347D3"/>
    <w:rsid w:val="00B3729A"/>
    <w:rsid w:val="00B41D86"/>
    <w:rsid w:val="00B43AE8"/>
    <w:rsid w:val="00B4424E"/>
    <w:rsid w:val="00B46BB2"/>
    <w:rsid w:val="00B51198"/>
    <w:rsid w:val="00B5178E"/>
    <w:rsid w:val="00B56B82"/>
    <w:rsid w:val="00B62C4B"/>
    <w:rsid w:val="00B63680"/>
    <w:rsid w:val="00B64AE6"/>
    <w:rsid w:val="00B70BCF"/>
    <w:rsid w:val="00B71673"/>
    <w:rsid w:val="00B73C85"/>
    <w:rsid w:val="00B7417C"/>
    <w:rsid w:val="00B7647F"/>
    <w:rsid w:val="00B7706B"/>
    <w:rsid w:val="00B77CC5"/>
    <w:rsid w:val="00B84338"/>
    <w:rsid w:val="00B84838"/>
    <w:rsid w:val="00B930F5"/>
    <w:rsid w:val="00B940E7"/>
    <w:rsid w:val="00BB09E5"/>
    <w:rsid w:val="00BC6B19"/>
    <w:rsid w:val="00BC76E0"/>
    <w:rsid w:val="00BD1C1F"/>
    <w:rsid w:val="00BD3B04"/>
    <w:rsid w:val="00BD671E"/>
    <w:rsid w:val="00BE2D25"/>
    <w:rsid w:val="00C0091F"/>
    <w:rsid w:val="00C1020F"/>
    <w:rsid w:val="00C12E39"/>
    <w:rsid w:val="00C12F62"/>
    <w:rsid w:val="00C2086E"/>
    <w:rsid w:val="00C22503"/>
    <w:rsid w:val="00C23869"/>
    <w:rsid w:val="00C26B96"/>
    <w:rsid w:val="00C27939"/>
    <w:rsid w:val="00C3776D"/>
    <w:rsid w:val="00C417B1"/>
    <w:rsid w:val="00C46088"/>
    <w:rsid w:val="00C539AA"/>
    <w:rsid w:val="00C553BA"/>
    <w:rsid w:val="00C56115"/>
    <w:rsid w:val="00C6462D"/>
    <w:rsid w:val="00C6610D"/>
    <w:rsid w:val="00C70E20"/>
    <w:rsid w:val="00C714FC"/>
    <w:rsid w:val="00C71698"/>
    <w:rsid w:val="00C71B7E"/>
    <w:rsid w:val="00C759BA"/>
    <w:rsid w:val="00C76337"/>
    <w:rsid w:val="00C83D64"/>
    <w:rsid w:val="00C84E0D"/>
    <w:rsid w:val="00C96145"/>
    <w:rsid w:val="00C97494"/>
    <w:rsid w:val="00CA10CE"/>
    <w:rsid w:val="00CA4078"/>
    <w:rsid w:val="00CB3B34"/>
    <w:rsid w:val="00CB6FF7"/>
    <w:rsid w:val="00CC1A85"/>
    <w:rsid w:val="00CC244E"/>
    <w:rsid w:val="00CC26ED"/>
    <w:rsid w:val="00CC3272"/>
    <w:rsid w:val="00CC7614"/>
    <w:rsid w:val="00CD0AA4"/>
    <w:rsid w:val="00CD4A4B"/>
    <w:rsid w:val="00CD4A66"/>
    <w:rsid w:val="00CE1926"/>
    <w:rsid w:val="00CE20D0"/>
    <w:rsid w:val="00CE4C3C"/>
    <w:rsid w:val="00CE658B"/>
    <w:rsid w:val="00CE798B"/>
    <w:rsid w:val="00CF2F76"/>
    <w:rsid w:val="00CF37FB"/>
    <w:rsid w:val="00CF3B72"/>
    <w:rsid w:val="00CF4A04"/>
    <w:rsid w:val="00CF546F"/>
    <w:rsid w:val="00CF609E"/>
    <w:rsid w:val="00CF6335"/>
    <w:rsid w:val="00D00B4D"/>
    <w:rsid w:val="00D059EE"/>
    <w:rsid w:val="00D0650B"/>
    <w:rsid w:val="00D13F44"/>
    <w:rsid w:val="00D1458A"/>
    <w:rsid w:val="00D1509D"/>
    <w:rsid w:val="00D22F0E"/>
    <w:rsid w:val="00D230DD"/>
    <w:rsid w:val="00D2327D"/>
    <w:rsid w:val="00D2456C"/>
    <w:rsid w:val="00D30B4F"/>
    <w:rsid w:val="00D324A2"/>
    <w:rsid w:val="00D33425"/>
    <w:rsid w:val="00D345FE"/>
    <w:rsid w:val="00D367BD"/>
    <w:rsid w:val="00D5259E"/>
    <w:rsid w:val="00D54389"/>
    <w:rsid w:val="00D621E5"/>
    <w:rsid w:val="00D654FA"/>
    <w:rsid w:val="00D718D5"/>
    <w:rsid w:val="00D7297A"/>
    <w:rsid w:val="00D81548"/>
    <w:rsid w:val="00D86299"/>
    <w:rsid w:val="00DA4229"/>
    <w:rsid w:val="00DA746A"/>
    <w:rsid w:val="00DB126A"/>
    <w:rsid w:val="00DB16CC"/>
    <w:rsid w:val="00DB2229"/>
    <w:rsid w:val="00DB2279"/>
    <w:rsid w:val="00DB2A72"/>
    <w:rsid w:val="00DB3DEA"/>
    <w:rsid w:val="00DC157F"/>
    <w:rsid w:val="00DC6942"/>
    <w:rsid w:val="00DD062E"/>
    <w:rsid w:val="00DD21DB"/>
    <w:rsid w:val="00DE20A5"/>
    <w:rsid w:val="00DF065F"/>
    <w:rsid w:val="00DF0D23"/>
    <w:rsid w:val="00DF745E"/>
    <w:rsid w:val="00E1127E"/>
    <w:rsid w:val="00E11E44"/>
    <w:rsid w:val="00E170EF"/>
    <w:rsid w:val="00E20BFB"/>
    <w:rsid w:val="00E226E0"/>
    <w:rsid w:val="00E24117"/>
    <w:rsid w:val="00E354FE"/>
    <w:rsid w:val="00E50CF3"/>
    <w:rsid w:val="00E558D4"/>
    <w:rsid w:val="00E576FB"/>
    <w:rsid w:val="00E61EE3"/>
    <w:rsid w:val="00E626A8"/>
    <w:rsid w:val="00E63ACE"/>
    <w:rsid w:val="00E652E9"/>
    <w:rsid w:val="00E706B6"/>
    <w:rsid w:val="00E72A74"/>
    <w:rsid w:val="00E74B58"/>
    <w:rsid w:val="00E74BC1"/>
    <w:rsid w:val="00E77AC2"/>
    <w:rsid w:val="00E809B0"/>
    <w:rsid w:val="00E80BD9"/>
    <w:rsid w:val="00E8687C"/>
    <w:rsid w:val="00E87060"/>
    <w:rsid w:val="00EB00A7"/>
    <w:rsid w:val="00EB7AA5"/>
    <w:rsid w:val="00EC5206"/>
    <w:rsid w:val="00EC77DA"/>
    <w:rsid w:val="00ED0874"/>
    <w:rsid w:val="00ED1E22"/>
    <w:rsid w:val="00EE6866"/>
    <w:rsid w:val="00EE7B2B"/>
    <w:rsid w:val="00EF4320"/>
    <w:rsid w:val="00EF4E2A"/>
    <w:rsid w:val="00EF6C45"/>
    <w:rsid w:val="00F017AE"/>
    <w:rsid w:val="00F14949"/>
    <w:rsid w:val="00F16B6A"/>
    <w:rsid w:val="00F17678"/>
    <w:rsid w:val="00F22B9B"/>
    <w:rsid w:val="00F235BB"/>
    <w:rsid w:val="00F27C23"/>
    <w:rsid w:val="00F3580E"/>
    <w:rsid w:val="00F36FCF"/>
    <w:rsid w:val="00F41D28"/>
    <w:rsid w:val="00F41D79"/>
    <w:rsid w:val="00F4717C"/>
    <w:rsid w:val="00F50E65"/>
    <w:rsid w:val="00F53539"/>
    <w:rsid w:val="00F54672"/>
    <w:rsid w:val="00F56B80"/>
    <w:rsid w:val="00F67056"/>
    <w:rsid w:val="00F67189"/>
    <w:rsid w:val="00F719C6"/>
    <w:rsid w:val="00F72D8C"/>
    <w:rsid w:val="00F75390"/>
    <w:rsid w:val="00F7589E"/>
    <w:rsid w:val="00F76E85"/>
    <w:rsid w:val="00F848E1"/>
    <w:rsid w:val="00F90BCF"/>
    <w:rsid w:val="00F9413A"/>
    <w:rsid w:val="00F954AE"/>
    <w:rsid w:val="00F97A1A"/>
    <w:rsid w:val="00FB10BB"/>
    <w:rsid w:val="00FB6BAB"/>
    <w:rsid w:val="00FC1C8D"/>
    <w:rsid w:val="00FC3C83"/>
    <w:rsid w:val="00FC4028"/>
    <w:rsid w:val="00FC763C"/>
    <w:rsid w:val="00FD02B3"/>
    <w:rsid w:val="00FD085B"/>
    <w:rsid w:val="00FD2F11"/>
    <w:rsid w:val="00FD32F9"/>
    <w:rsid w:val="00FD5632"/>
    <w:rsid w:val="00FD6D70"/>
    <w:rsid w:val="00FE716A"/>
    <w:rsid w:val="00FF1377"/>
    <w:rsid w:val="00FF445E"/>
    <w:rsid w:val="00FF6090"/>
    <w:rsid w:val="00FF7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5E13BBE"/>
  <w14:defaultImageDpi w14:val="0"/>
  <w15:docId w15:val="{096DAE93-377F-426D-9122-44FA8C3F4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C19"/>
    <w:rPr>
      <w:sz w:val="24"/>
      <w:szCs w:val="24"/>
    </w:rPr>
  </w:style>
  <w:style w:type="paragraph" w:styleId="Titre1">
    <w:name w:val="heading 1"/>
    <w:aliases w:val="docutt1"/>
    <w:basedOn w:val="Normal"/>
    <w:next w:val="Normal"/>
    <w:link w:val="Titre1Car"/>
    <w:uiPriority w:val="99"/>
    <w:qFormat/>
    <w:rsid w:val="008A57A1"/>
    <w:pPr>
      <w:keepNext/>
      <w:numPr>
        <w:numId w:val="9"/>
      </w:numPr>
      <w:pBdr>
        <w:top w:val="single" w:sz="4" w:space="1" w:color="auto"/>
        <w:left w:val="single" w:sz="4" w:space="4" w:color="auto"/>
        <w:bottom w:val="single" w:sz="4" w:space="1" w:color="auto"/>
        <w:right w:val="single" w:sz="4" w:space="4" w:color="auto"/>
      </w:pBdr>
      <w:outlineLvl w:val="0"/>
    </w:pPr>
    <w:rPr>
      <w:rFonts w:ascii="Arial" w:hAnsi="Arial" w:cs="Arial"/>
      <w:b/>
      <w:kern w:val="28"/>
      <w:u w:val="single"/>
    </w:rPr>
  </w:style>
  <w:style w:type="paragraph" w:styleId="Titre2">
    <w:name w:val="heading 2"/>
    <w:aliases w:val="H2"/>
    <w:basedOn w:val="Normal"/>
    <w:next w:val="Normal"/>
    <w:link w:val="Titre2Car"/>
    <w:uiPriority w:val="99"/>
    <w:qFormat/>
    <w:rsid w:val="008A57A1"/>
    <w:pPr>
      <w:keepNext/>
      <w:numPr>
        <w:ilvl w:val="1"/>
        <w:numId w:val="9"/>
      </w:numPr>
      <w:outlineLvl w:val="1"/>
    </w:pPr>
    <w:rPr>
      <w:rFonts w:ascii="Arial" w:hAnsi="Arial" w:cs="Arial"/>
      <w:b/>
      <w:bCs/>
      <w:sz w:val="22"/>
      <w:szCs w:val="22"/>
      <w:u w:val="single"/>
    </w:rPr>
  </w:style>
  <w:style w:type="paragraph" w:styleId="Titre3">
    <w:name w:val="heading 3"/>
    <w:basedOn w:val="Normal"/>
    <w:next w:val="Normal"/>
    <w:link w:val="Titre3Car"/>
    <w:uiPriority w:val="99"/>
    <w:qFormat/>
    <w:rsid w:val="008A57A1"/>
    <w:pPr>
      <w:keepNext/>
      <w:numPr>
        <w:ilvl w:val="2"/>
        <w:numId w:val="2"/>
      </w:numPr>
      <w:tabs>
        <w:tab w:val="left" w:pos="1680"/>
      </w:tabs>
      <w:jc w:val="both"/>
      <w:outlineLvl w:val="2"/>
    </w:pPr>
    <w:rPr>
      <w:rFonts w:ascii="Arial" w:hAnsi="Arial" w:cs="Arial"/>
      <w:b/>
      <w:sz w:val="20"/>
      <w:szCs w:val="20"/>
      <w:u w:val="single"/>
    </w:rPr>
  </w:style>
  <w:style w:type="paragraph" w:styleId="Titre4">
    <w:name w:val="heading 4"/>
    <w:basedOn w:val="Normal"/>
    <w:next w:val="Normal"/>
    <w:link w:val="Titre4Car"/>
    <w:uiPriority w:val="99"/>
    <w:qFormat/>
    <w:rsid w:val="00095C19"/>
    <w:pPr>
      <w:keepNext/>
      <w:numPr>
        <w:ilvl w:val="3"/>
        <w:numId w:val="9"/>
      </w:numPr>
      <w:jc w:val="both"/>
      <w:outlineLvl w:val="3"/>
    </w:pPr>
    <w:rPr>
      <w:rFonts w:ascii="Arial" w:hAnsi="Arial" w:cs="Arial"/>
      <w:b/>
      <w:sz w:val="20"/>
      <w:szCs w:val="20"/>
      <w:u w:val="single"/>
    </w:rPr>
  </w:style>
  <w:style w:type="paragraph" w:styleId="Titre5">
    <w:name w:val="heading 5"/>
    <w:basedOn w:val="Normal"/>
    <w:next w:val="Normal"/>
    <w:link w:val="Titre5Car"/>
    <w:uiPriority w:val="99"/>
    <w:qFormat/>
    <w:rsid w:val="00095C19"/>
    <w:pPr>
      <w:keepNext/>
      <w:numPr>
        <w:ilvl w:val="4"/>
        <w:numId w:val="9"/>
      </w:numPr>
      <w:outlineLvl w:val="4"/>
    </w:pPr>
    <w:rPr>
      <w:rFonts w:ascii="Arial" w:hAnsi="Arial" w:cs="Arial"/>
      <w:b/>
      <w:bCs/>
      <w:sz w:val="20"/>
      <w:szCs w:val="20"/>
    </w:rPr>
  </w:style>
  <w:style w:type="paragraph" w:styleId="Titre6">
    <w:name w:val="heading 6"/>
    <w:basedOn w:val="Normal"/>
    <w:next w:val="Normal"/>
    <w:link w:val="Titre6Car1"/>
    <w:uiPriority w:val="99"/>
    <w:qFormat/>
    <w:rsid w:val="00095C19"/>
    <w:pPr>
      <w:spacing w:before="240" w:after="60"/>
      <w:outlineLvl w:val="5"/>
    </w:pPr>
    <w:rPr>
      <w:rFonts w:ascii="Calibri" w:hAnsi="Calibri"/>
      <w:b/>
      <w:bCs/>
      <w:sz w:val="22"/>
      <w:szCs w:val="22"/>
    </w:rPr>
  </w:style>
  <w:style w:type="paragraph" w:styleId="Titre9">
    <w:name w:val="heading 9"/>
    <w:basedOn w:val="Normal"/>
    <w:next w:val="Normal"/>
    <w:link w:val="Titre9Car"/>
    <w:uiPriority w:val="99"/>
    <w:qFormat/>
    <w:rsid w:val="00095C19"/>
    <w:pPr>
      <w:keepNext/>
      <w:ind w:right="-428"/>
      <w:outlineLvl w:val="8"/>
    </w:pPr>
    <w:rPr>
      <w:i/>
      <w:color w:val="FF0000"/>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Pr>
      <w:rFonts w:ascii="Arial" w:hAnsi="Arial"/>
      <w:b/>
      <w:kern w:val="28"/>
      <w:sz w:val="24"/>
      <w:u w:val="single"/>
      <w:lang w:val="fr-FR" w:eastAsia="fr-FR"/>
    </w:rPr>
  </w:style>
  <w:style w:type="character" w:customStyle="1" w:styleId="Titre2Car">
    <w:name w:val="Titre 2 Car"/>
    <w:aliases w:val="H2 Car"/>
    <w:basedOn w:val="Policepardfaut"/>
    <w:link w:val="Titre2"/>
    <w:uiPriority w:val="99"/>
    <w:locked/>
    <w:rPr>
      <w:rFonts w:ascii="Arial" w:hAnsi="Arial"/>
      <w:b/>
      <w:sz w:val="22"/>
      <w:u w:val="single"/>
      <w:lang w:val="fr-FR" w:eastAsia="fr-FR"/>
    </w:rPr>
  </w:style>
  <w:style w:type="character" w:customStyle="1" w:styleId="Titre3Car">
    <w:name w:val="Titre 3 Car"/>
    <w:basedOn w:val="Policepardfaut"/>
    <w:link w:val="Titre3"/>
    <w:uiPriority w:val="99"/>
    <w:locked/>
    <w:rPr>
      <w:rFonts w:ascii="Arial" w:hAnsi="Arial"/>
      <w:b/>
      <w:u w:val="single"/>
      <w:lang w:val="fr-FR" w:eastAsia="fr-FR"/>
    </w:rPr>
  </w:style>
  <w:style w:type="character" w:customStyle="1" w:styleId="Titre4Car">
    <w:name w:val="Titre 4 Car"/>
    <w:basedOn w:val="Policepardfaut"/>
    <w:link w:val="Titre4"/>
    <w:uiPriority w:val="99"/>
    <w:semiHidden/>
    <w:locked/>
    <w:rPr>
      <w:rFonts w:ascii="Arial" w:hAnsi="Arial"/>
      <w:b/>
      <w:u w:val="single"/>
      <w:lang w:val="fr-FR" w:eastAsia="fr-FR"/>
    </w:rPr>
  </w:style>
  <w:style w:type="character" w:customStyle="1" w:styleId="Titre5Car">
    <w:name w:val="Titre 5 Car"/>
    <w:basedOn w:val="Policepardfaut"/>
    <w:link w:val="Titre5"/>
    <w:uiPriority w:val="99"/>
    <w:semiHidden/>
    <w:locked/>
    <w:rPr>
      <w:rFonts w:ascii="Arial" w:hAnsi="Arial"/>
      <w:b/>
      <w:lang w:val="fr-FR" w:eastAsia="fr-FR"/>
    </w:rPr>
  </w:style>
  <w:style w:type="character" w:customStyle="1" w:styleId="Titre6Car1">
    <w:name w:val="Titre 6 Car1"/>
    <w:basedOn w:val="Policepardfaut"/>
    <w:link w:val="Titre6"/>
    <w:uiPriority w:val="99"/>
    <w:semiHidden/>
    <w:locked/>
    <w:rPr>
      <w:rFonts w:ascii="Calibri" w:hAnsi="Calibri"/>
      <w:b/>
    </w:rPr>
  </w:style>
  <w:style w:type="character" w:customStyle="1" w:styleId="Titre9Car">
    <w:name w:val="Titre 9 Car"/>
    <w:basedOn w:val="Policepardfaut"/>
    <w:link w:val="Titre9"/>
    <w:uiPriority w:val="99"/>
    <w:semiHidden/>
    <w:locked/>
    <w:rPr>
      <w:rFonts w:ascii="Cambria" w:hAnsi="Cambria"/>
    </w:rPr>
  </w:style>
  <w:style w:type="paragraph" w:customStyle="1" w:styleId="Style3">
    <w:name w:val="Style3"/>
    <w:basedOn w:val="Normal"/>
    <w:uiPriority w:val="99"/>
    <w:rsid w:val="00095C19"/>
    <w:pPr>
      <w:numPr>
        <w:numId w:val="1"/>
      </w:numPr>
      <w:jc w:val="both"/>
    </w:pPr>
    <w:rPr>
      <w:rFonts w:ascii="Comic Sans MS" w:hAnsi="Comic Sans MS"/>
      <w:sz w:val="22"/>
      <w:szCs w:val="20"/>
    </w:rPr>
  </w:style>
  <w:style w:type="paragraph" w:styleId="Retraitcorpsdetexte3">
    <w:name w:val="Body Text Indent 3"/>
    <w:basedOn w:val="Normal"/>
    <w:link w:val="Retraitcorpsdetexte3Car"/>
    <w:uiPriority w:val="99"/>
    <w:semiHidden/>
    <w:rsid w:val="00095C19"/>
    <w:pPr>
      <w:ind w:left="360"/>
    </w:pPr>
    <w:rPr>
      <w:rFonts w:ascii="Verdana" w:hAnsi="Verdana" w:cs="Arial"/>
      <w:sz w:val="22"/>
    </w:rPr>
  </w:style>
  <w:style w:type="character" w:customStyle="1" w:styleId="Retraitcorpsdetexte3Car">
    <w:name w:val="Retrait corps de texte 3 Car"/>
    <w:basedOn w:val="Policepardfaut"/>
    <w:link w:val="Retraitcorpsdetexte3"/>
    <w:uiPriority w:val="99"/>
    <w:semiHidden/>
    <w:locked/>
    <w:rPr>
      <w:sz w:val="16"/>
    </w:rPr>
  </w:style>
  <w:style w:type="paragraph" w:styleId="En-tte">
    <w:name w:val="header"/>
    <w:basedOn w:val="Normal"/>
    <w:link w:val="En-tteCar1"/>
    <w:uiPriority w:val="99"/>
    <w:rsid w:val="00095C19"/>
    <w:pPr>
      <w:tabs>
        <w:tab w:val="center" w:pos="4536"/>
        <w:tab w:val="right" w:pos="9072"/>
      </w:tabs>
    </w:pPr>
    <w:rPr>
      <w:sz w:val="20"/>
      <w:szCs w:val="20"/>
    </w:rPr>
  </w:style>
  <w:style w:type="character" w:customStyle="1" w:styleId="En-tteCar1">
    <w:name w:val="En-tête Car1"/>
    <w:basedOn w:val="Policepardfaut"/>
    <w:link w:val="En-tte"/>
    <w:uiPriority w:val="99"/>
    <w:locked/>
    <w:rsid w:val="00722EF9"/>
    <w:rPr>
      <w:rFonts w:cs="Times New Roman"/>
    </w:rPr>
  </w:style>
  <w:style w:type="paragraph" w:styleId="Retraitcorpsdetexte">
    <w:name w:val="Body Text Indent"/>
    <w:basedOn w:val="Normal"/>
    <w:link w:val="RetraitcorpsdetexteCar1"/>
    <w:uiPriority w:val="99"/>
    <w:semiHidden/>
    <w:rsid w:val="00095C19"/>
    <w:pPr>
      <w:ind w:firstLine="1418"/>
      <w:jc w:val="both"/>
    </w:pPr>
    <w:rPr>
      <w:szCs w:val="20"/>
    </w:rPr>
  </w:style>
  <w:style w:type="character" w:customStyle="1" w:styleId="RetraitcorpsdetexteCar1">
    <w:name w:val="Retrait corps de texte Car1"/>
    <w:basedOn w:val="Policepardfaut"/>
    <w:link w:val="Retraitcorpsdetexte"/>
    <w:uiPriority w:val="99"/>
    <w:semiHidden/>
    <w:locked/>
    <w:rPr>
      <w:sz w:val="24"/>
    </w:rPr>
  </w:style>
  <w:style w:type="paragraph" w:styleId="TM1">
    <w:name w:val="toc 1"/>
    <w:basedOn w:val="Normal"/>
    <w:next w:val="Normal"/>
    <w:autoRedefine/>
    <w:uiPriority w:val="39"/>
    <w:rsid w:val="00095C19"/>
    <w:pPr>
      <w:widowControl w:val="0"/>
      <w:jc w:val="both"/>
    </w:pPr>
    <w:rPr>
      <w:rFonts w:ascii="Arial" w:hAnsi="Arial" w:cs="Arial"/>
      <w:b/>
      <w:bCs/>
      <w:caps/>
      <w:sz w:val="22"/>
      <w:szCs w:val="22"/>
    </w:rPr>
  </w:style>
  <w:style w:type="character" w:styleId="Lienhypertexte">
    <w:name w:val="Hyperlink"/>
    <w:basedOn w:val="Policepardfaut"/>
    <w:uiPriority w:val="99"/>
    <w:rsid w:val="00095C19"/>
    <w:rPr>
      <w:rFonts w:cs="Times New Roman"/>
      <w:color w:val="0000FF"/>
      <w:u w:val="single"/>
    </w:rPr>
  </w:style>
  <w:style w:type="paragraph" w:styleId="TM2">
    <w:name w:val="toc 2"/>
    <w:basedOn w:val="Normal"/>
    <w:next w:val="Normal"/>
    <w:autoRedefine/>
    <w:uiPriority w:val="39"/>
    <w:rsid w:val="00095C19"/>
    <w:pPr>
      <w:ind w:left="200"/>
    </w:pPr>
    <w:rPr>
      <w:smallCaps/>
      <w:sz w:val="20"/>
      <w:szCs w:val="20"/>
    </w:rPr>
  </w:style>
  <w:style w:type="paragraph" w:styleId="Retraitcorpsdetexte2">
    <w:name w:val="Body Text Indent 2"/>
    <w:basedOn w:val="Normal"/>
    <w:link w:val="Retraitcorpsdetexte2Car"/>
    <w:uiPriority w:val="99"/>
    <w:semiHidden/>
    <w:rsid w:val="00095C19"/>
    <w:pPr>
      <w:ind w:firstLine="567"/>
    </w:pPr>
    <w:rPr>
      <w:sz w:val="22"/>
      <w:szCs w:val="20"/>
    </w:rPr>
  </w:style>
  <w:style w:type="character" w:customStyle="1" w:styleId="Retraitcorpsdetexte2Car">
    <w:name w:val="Retrait corps de texte 2 Car"/>
    <w:basedOn w:val="Policepardfaut"/>
    <w:link w:val="Retraitcorpsdetexte2"/>
    <w:uiPriority w:val="99"/>
    <w:semiHidden/>
    <w:locked/>
    <w:rPr>
      <w:sz w:val="24"/>
    </w:rPr>
  </w:style>
  <w:style w:type="paragraph" w:styleId="Corpsdetexte2">
    <w:name w:val="Body Text 2"/>
    <w:basedOn w:val="Normal"/>
    <w:link w:val="Corpsdetexte2Car1"/>
    <w:uiPriority w:val="99"/>
    <w:semiHidden/>
    <w:rsid w:val="00095C19"/>
    <w:rPr>
      <w:szCs w:val="20"/>
    </w:rPr>
  </w:style>
  <w:style w:type="character" w:customStyle="1" w:styleId="Corpsdetexte2Car1">
    <w:name w:val="Corps de texte 2 Car1"/>
    <w:basedOn w:val="Policepardfaut"/>
    <w:link w:val="Corpsdetexte2"/>
    <w:uiPriority w:val="99"/>
    <w:semiHidden/>
    <w:locked/>
    <w:rPr>
      <w:sz w:val="24"/>
    </w:rPr>
  </w:style>
  <w:style w:type="paragraph" w:customStyle="1" w:styleId="Article0">
    <w:name w:val="Article 0"/>
    <w:basedOn w:val="Normal"/>
    <w:uiPriority w:val="99"/>
    <w:rsid w:val="00095C19"/>
    <w:pPr>
      <w:suppressAutoHyphens/>
      <w:ind w:left="426"/>
      <w:jc w:val="both"/>
    </w:pPr>
    <w:rPr>
      <w:rFonts w:ascii="Arial" w:hAnsi="Arial" w:cs="Arial"/>
      <w:sz w:val="20"/>
      <w:szCs w:val="20"/>
      <w:lang w:eastAsia="ar-SA"/>
    </w:rPr>
  </w:style>
  <w:style w:type="paragraph" w:customStyle="1" w:styleId="Normal2">
    <w:name w:val="Normal2"/>
    <w:basedOn w:val="Normal"/>
    <w:uiPriority w:val="99"/>
    <w:rsid w:val="00095C19"/>
    <w:pPr>
      <w:keepLines/>
      <w:tabs>
        <w:tab w:val="left" w:pos="567"/>
        <w:tab w:val="left" w:pos="851"/>
        <w:tab w:val="left" w:pos="1134"/>
      </w:tabs>
      <w:ind w:left="284" w:firstLine="284"/>
      <w:jc w:val="both"/>
    </w:pPr>
    <w:rPr>
      <w:sz w:val="22"/>
      <w:szCs w:val="22"/>
    </w:rPr>
  </w:style>
  <w:style w:type="paragraph" w:styleId="Normalcentr">
    <w:name w:val="Block Text"/>
    <w:basedOn w:val="Normal"/>
    <w:uiPriority w:val="99"/>
    <w:rsid w:val="00095C19"/>
    <w:pPr>
      <w:ind w:left="567" w:right="-284" w:firstLine="567"/>
      <w:jc w:val="both"/>
    </w:pPr>
    <w:rPr>
      <w:szCs w:val="20"/>
    </w:rPr>
  </w:style>
  <w:style w:type="paragraph" w:styleId="Corpsdetexte3">
    <w:name w:val="Body Text 3"/>
    <w:basedOn w:val="Normal"/>
    <w:link w:val="Corpsdetexte3Car"/>
    <w:uiPriority w:val="99"/>
    <w:semiHidden/>
    <w:rsid w:val="00095C19"/>
    <w:rPr>
      <w:sz w:val="22"/>
      <w:szCs w:val="20"/>
    </w:rPr>
  </w:style>
  <w:style w:type="character" w:customStyle="1" w:styleId="Corpsdetexte3Car">
    <w:name w:val="Corps de texte 3 Car"/>
    <w:basedOn w:val="Policepardfaut"/>
    <w:link w:val="Corpsdetexte3"/>
    <w:uiPriority w:val="99"/>
    <w:semiHidden/>
    <w:locked/>
    <w:rPr>
      <w:sz w:val="16"/>
    </w:rPr>
  </w:style>
  <w:style w:type="paragraph" w:styleId="Corpsdetexte">
    <w:name w:val="Body Text"/>
    <w:basedOn w:val="Normal"/>
    <w:link w:val="CorpsdetexteCar"/>
    <w:uiPriority w:val="99"/>
    <w:rsid w:val="00095C19"/>
    <w:pPr>
      <w:jc w:val="both"/>
    </w:pPr>
    <w:rPr>
      <w:szCs w:val="20"/>
    </w:rPr>
  </w:style>
  <w:style w:type="character" w:customStyle="1" w:styleId="CorpsdetexteCar">
    <w:name w:val="Corps de texte Car"/>
    <w:basedOn w:val="Policepardfaut"/>
    <w:link w:val="Corpsdetexte"/>
    <w:uiPriority w:val="99"/>
    <w:semiHidden/>
    <w:locked/>
    <w:rPr>
      <w:sz w:val="24"/>
    </w:rPr>
  </w:style>
  <w:style w:type="paragraph" w:customStyle="1" w:styleId="Article">
    <w:name w:val="Article"/>
    <w:basedOn w:val="Normal"/>
    <w:autoRedefine/>
    <w:uiPriority w:val="99"/>
    <w:rsid w:val="00095C19"/>
    <w:pPr>
      <w:suppressAutoHyphens/>
      <w:jc w:val="both"/>
    </w:pPr>
    <w:rPr>
      <w:rFonts w:ascii="Arial" w:hAnsi="Arial" w:cs="Arial"/>
      <w:b/>
      <w:caps/>
      <w:sz w:val="20"/>
      <w:szCs w:val="20"/>
      <w:u w:val="single"/>
      <w:lang w:eastAsia="ar-SA"/>
    </w:rPr>
  </w:style>
  <w:style w:type="character" w:styleId="Numrodepage">
    <w:name w:val="page number"/>
    <w:basedOn w:val="Policepardfaut"/>
    <w:uiPriority w:val="99"/>
    <w:semiHidden/>
    <w:rsid w:val="00095C19"/>
    <w:rPr>
      <w:rFonts w:cs="Times New Roman"/>
    </w:rPr>
  </w:style>
  <w:style w:type="paragraph" w:styleId="Pieddepage">
    <w:name w:val="footer"/>
    <w:basedOn w:val="Normal"/>
    <w:link w:val="PieddepageCar"/>
    <w:uiPriority w:val="99"/>
    <w:rsid w:val="00095C19"/>
    <w:pPr>
      <w:tabs>
        <w:tab w:val="center" w:pos="4536"/>
        <w:tab w:val="right" w:pos="9072"/>
      </w:tabs>
    </w:pPr>
    <w:rPr>
      <w:sz w:val="20"/>
      <w:szCs w:val="20"/>
    </w:rPr>
  </w:style>
  <w:style w:type="character" w:customStyle="1" w:styleId="PieddepageCar">
    <w:name w:val="Pied de page Car"/>
    <w:basedOn w:val="Policepardfaut"/>
    <w:link w:val="Pieddepage"/>
    <w:uiPriority w:val="99"/>
    <w:locked/>
    <w:rsid w:val="00CA4078"/>
  </w:style>
  <w:style w:type="character" w:customStyle="1" w:styleId="En-tteCar">
    <w:name w:val="En-tête Car"/>
    <w:uiPriority w:val="99"/>
    <w:rsid w:val="00095C19"/>
  </w:style>
  <w:style w:type="character" w:customStyle="1" w:styleId="Corpsdetexte2Car">
    <w:name w:val="Corps de texte 2 Car"/>
    <w:uiPriority w:val="99"/>
    <w:semiHidden/>
    <w:rsid w:val="00095C19"/>
    <w:rPr>
      <w:sz w:val="24"/>
    </w:rPr>
  </w:style>
  <w:style w:type="character" w:customStyle="1" w:styleId="RetraitcorpsdetexteCar">
    <w:name w:val="Retrait corps de texte Car"/>
    <w:uiPriority w:val="99"/>
    <w:semiHidden/>
    <w:rsid w:val="00095C19"/>
    <w:rPr>
      <w:sz w:val="24"/>
    </w:rPr>
  </w:style>
  <w:style w:type="character" w:customStyle="1" w:styleId="Titre6Car">
    <w:name w:val="Titre 6 Car"/>
    <w:uiPriority w:val="99"/>
    <w:semiHidden/>
    <w:rsid w:val="00095C19"/>
    <w:rPr>
      <w:rFonts w:ascii="Calibri" w:hAnsi="Calibri"/>
      <w:b/>
      <w:sz w:val="22"/>
    </w:rPr>
  </w:style>
  <w:style w:type="paragraph" w:customStyle="1" w:styleId="Default">
    <w:name w:val="Default"/>
    <w:rsid w:val="00095C19"/>
    <w:pPr>
      <w:autoSpaceDE w:val="0"/>
      <w:autoSpaceDN w:val="0"/>
      <w:adjustRightInd w:val="0"/>
    </w:pPr>
    <w:rPr>
      <w:rFonts w:ascii="Calibri" w:hAnsi="Calibri"/>
      <w:color w:val="000000"/>
      <w:sz w:val="24"/>
      <w:szCs w:val="24"/>
    </w:rPr>
  </w:style>
  <w:style w:type="paragraph" w:styleId="NormalWeb">
    <w:name w:val="Normal (Web)"/>
    <w:basedOn w:val="Normal"/>
    <w:uiPriority w:val="99"/>
    <w:semiHidden/>
    <w:rsid w:val="00095C19"/>
    <w:pPr>
      <w:spacing w:before="100" w:beforeAutospacing="1" w:after="100" w:afterAutospacing="1"/>
    </w:pPr>
    <w:rPr>
      <w:rFonts w:ascii="Arial Unicode MS" w:eastAsia="Arial Unicode MS" w:hAnsi="Arial Unicode MS" w:cs="Arial Unicode MS"/>
    </w:rPr>
  </w:style>
  <w:style w:type="paragraph" w:styleId="Paragraphedeliste">
    <w:name w:val="List Paragraph"/>
    <w:basedOn w:val="Normal"/>
    <w:uiPriority w:val="34"/>
    <w:qFormat/>
    <w:rsid w:val="00095C19"/>
    <w:pPr>
      <w:ind w:left="708"/>
    </w:pPr>
  </w:style>
  <w:style w:type="character" w:styleId="lev">
    <w:name w:val="Strong"/>
    <w:basedOn w:val="Policepardfaut"/>
    <w:uiPriority w:val="99"/>
    <w:qFormat/>
    <w:rsid w:val="00095C19"/>
    <w:rPr>
      <w:rFonts w:cs="Times New Roman"/>
      <w:b/>
    </w:rPr>
  </w:style>
  <w:style w:type="character" w:styleId="Marquedecommentaire">
    <w:name w:val="annotation reference"/>
    <w:basedOn w:val="Policepardfaut"/>
    <w:uiPriority w:val="99"/>
    <w:semiHidden/>
    <w:rsid w:val="00095C19"/>
    <w:rPr>
      <w:rFonts w:cs="Times New Roman"/>
      <w:sz w:val="16"/>
    </w:rPr>
  </w:style>
  <w:style w:type="paragraph" w:styleId="Commentaire">
    <w:name w:val="annotation text"/>
    <w:basedOn w:val="Normal"/>
    <w:link w:val="CommentaireCar1"/>
    <w:uiPriority w:val="99"/>
    <w:semiHidden/>
    <w:rsid w:val="00095C19"/>
    <w:rPr>
      <w:sz w:val="20"/>
      <w:szCs w:val="20"/>
    </w:rPr>
  </w:style>
  <w:style w:type="character" w:customStyle="1" w:styleId="CommentaireCar1">
    <w:name w:val="Commentaire Car1"/>
    <w:basedOn w:val="Policepardfaut"/>
    <w:link w:val="Commentaire"/>
    <w:uiPriority w:val="99"/>
    <w:semiHidden/>
    <w:locked/>
    <w:rPr>
      <w:sz w:val="20"/>
    </w:rPr>
  </w:style>
  <w:style w:type="paragraph" w:customStyle="1" w:styleId="Titre2CCAP">
    <w:name w:val="Titre 2 CCAP"/>
    <w:basedOn w:val="Normal"/>
    <w:next w:val="Normal"/>
    <w:autoRedefine/>
    <w:uiPriority w:val="99"/>
    <w:rsid w:val="00735157"/>
    <w:pPr>
      <w:jc w:val="both"/>
      <w:outlineLvl w:val="1"/>
    </w:pPr>
    <w:rPr>
      <w:rFonts w:ascii="Times New Roman Gras" w:hAnsi="Times New Roman Gras"/>
      <w:smallCaps/>
      <w:u w:val="single"/>
    </w:rPr>
  </w:style>
  <w:style w:type="paragraph" w:customStyle="1" w:styleId="Normal1">
    <w:name w:val="Normal1"/>
    <w:basedOn w:val="Normal"/>
    <w:uiPriority w:val="99"/>
    <w:rsid w:val="00095C19"/>
    <w:pPr>
      <w:keepLines/>
      <w:tabs>
        <w:tab w:val="left" w:pos="284"/>
        <w:tab w:val="left" w:pos="567"/>
        <w:tab w:val="left" w:pos="851"/>
      </w:tabs>
      <w:ind w:firstLine="284"/>
      <w:jc w:val="both"/>
    </w:pPr>
    <w:rPr>
      <w:sz w:val="22"/>
      <w:szCs w:val="22"/>
    </w:rPr>
  </w:style>
  <w:style w:type="paragraph" w:styleId="Textedebulles">
    <w:name w:val="Balloon Text"/>
    <w:basedOn w:val="Normal"/>
    <w:link w:val="TextedebullesCar1"/>
    <w:uiPriority w:val="99"/>
    <w:semiHidden/>
    <w:rsid w:val="00095C19"/>
    <w:rPr>
      <w:rFonts w:ascii="Tahoma" w:hAnsi="Tahoma" w:cs="Tahoma"/>
      <w:sz w:val="16"/>
      <w:szCs w:val="16"/>
    </w:rPr>
  </w:style>
  <w:style w:type="character" w:customStyle="1" w:styleId="TextedebullesCar1">
    <w:name w:val="Texte de bulles Car1"/>
    <w:basedOn w:val="Policepardfaut"/>
    <w:link w:val="Textedebulles"/>
    <w:uiPriority w:val="99"/>
    <w:semiHidden/>
    <w:locked/>
    <w:rPr>
      <w:sz w:val="2"/>
    </w:rPr>
  </w:style>
  <w:style w:type="character" w:customStyle="1" w:styleId="TextedebullesCar">
    <w:name w:val="Texte de bulles Car"/>
    <w:uiPriority w:val="99"/>
    <w:semiHidden/>
    <w:rsid w:val="00095C19"/>
    <w:rPr>
      <w:rFonts w:ascii="Tahoma" w:hAnsi="Tahoma"/>
      <w:sz w:val="16"/>
    </w:rPr>
  </w:style>
  <w:style w:type="paragraph" w:customStyle="1" w:styleId="corpsdetexte0">
    <w:name w:val="corps de texte"/>
    <w:basedOn w:val="Normal"/>
    <w:uiPriority w:val="99"/>
    <w:rsid w:val="00095C19"/>
    <w:pPr>
      <w:suppressAutoHyphens/>
      <w:spacing w:before="120"/>
    </w:pPr>
    <w:rPr>
      <w:rFonts w:ascii="Arial" w:hAnsi="Arial"/>
      <w:sz w:val="22"/>
      <w:szCs w:val="20"/>
      <w:lang w:eastAsia="ar-SA"/>
    </w:rPr>
  </w:style>
  <w:style w:type="paragraph" w:customStyle="1" w:styleId="niveau2">
    <w:name w:val="niveau2"/>
    <w:basedOn w:val="Normal"/>
    <w:uiPriority w:val="99"/>
    <w:rsid w:val="00095C19"/>
    <w:pPr>
      <w:widowControl w:val="0"/>
      <w:suppressAutoHyphens/>
      <w:overflowPunct w:val="0"/>
      <w:autoSpaceDE w:val="0"/>
      <w:spacing w:after="240"/>
      <w:jc w:val="both"/>
      <w:textAlignment w:val="baseline"/>
    </w:pPr>
    <w:rPr>
      <w:szCs w:val="20"/>
      <w:lang w:eastAsia="ar-SA"/>
    </w:rPr>
  </w:style>
  <w:style w:type="paragraph" w:customStyle="1" w:styleId="Commentaire1">
    <w:name w:val="Commentaire1"/>
    <w:basedOn w:val="Normal"/>
    <w:uiPriority w:val="99"/>
    <w:rsid w:val="00095C19"/>
    <w:pPr>
      <w:suppressAutoHyphens/>
      <w:jc w:val="both"/>
    </w:pPr>
    <w:rPr>
      <w:rFonts w:ascii="Arial" w:hAnsi="Arial"/>
      <w:sz w:val="20"/>
      <w:szCs w:val="20"/>
    </w:rPr>
  </w:style>
  <w:style w:type="paragraph" w:customStyle="1" w:styleId="Style1">
    <w:name w:val="Style1"/>
    <w:basedOn w:val="Normal"/>
    <w:uiPriority w:val="99"/>
    <w:rsid w:val="00095C19"/>
    <w:pPr>
      <w:spacing w:before="120" w:after="120"/>
    </w:pPr>
    <w:rPr>
      <w:rFonts w:ascii="Arial" w:hAnsi="Arial"/>
      <w:sz w:val="22"/>
      <w:szCs w:val="20"/>
    </w:rPr>
  </w:style>
  <w:style w:type="paragraph" w:styleId="Objetducommentaire">
    <w:name w:val="annotation subject"/>
    <w:basedOn w:val="Commentaire"/>
    <w:next w:val="Commentaire"/>
    <w:link w:val="ObjetducommentaireCar1"/>
    <w:uiPriority w:val="99"/>
    <w:semiHidden/>
    <w:rsid w:val="00095C19"/>
    <w:rPr>
      <w:b/>
      <w:bCs/>
    </w:rPr>
  </w:style>
  <w:style w:type="character" w:customStyle="1" w:styleId="ObjetducommentaireCar1">
    <w:name w:val="Objet du commentaire Car1"/>
    <w:basedOn w:val="CommentaireCar1"/>
    <w:link w:val="Objetducommentaire"/>
    <w:uiPriority w:val="99"/>
    <w:semiHidden/>
    <w:locked/>
    <w:rPr>
      <w:b/>
      <w:sz w:val="20"/>
    </w:rPr>
  </w:style>
  <w:style w:type="character" w:customStyle="1" w:styleId="CommentaireCar">
    <w:name w:val="Commentaire Car"/>
    <w:uiPriority w:val="99"/>
    <w:semiHidden/>
    <w:rsid w:val="00095C19"/>
  </w:style>
  <w:style w:type="character" w:customStyle="1" w:styleId="ObjetducommentaireCar">
    <w:name w:val="Objet du commentaire Car"/>
    <w:uiPriority w:val="99"/>
    <w:rsid w:val="00095C19"/>
  </w:style>
  <w:style w:type="paragraph" w:customStyle="1" w:styleId="Textearticle">
    <w:name w:val="Texte article"/>
    <w:basedOn w:val="Normal"/>
    <w:uiPriority w:val="99"/>
    <w:rsid w:val="00FD6D70"/>
    <w:pPr>
      <w:numPr>
        <w:numId w:val="10"/>
      </w:numPr>
      <w:tabs>
        <w:tab w:val="left" w:pos="1134"/>
      </w:tabs>
      <w:suppressAutoHyphens/>
      <w:jc w:val="both"/>
    </w:pPr>
    <w:rPr>
      <w:rFonts w:ascii="Arial" w:hAnsi="Arial" w:cs="Arial"/>
      <w:noProof/>
      <w:sz w:val="22"/>
      <w:szCs w:val="22"/>
    </w:rPr>
  </w:style>
  <w:style w:type="paragraph" w:customStyle="1" w:styleId="RedTxt">
    <w:name w:val="RedTxt"/>
    <w:basedOn w:val="Normal"/>
    <w:uiPriority w:val="99"/>
    <w:rsid w:val="002049DE"/>
    <w:pPr>
      <w:keepLines/>
      <w:widowControl w:val="0"/>
    </w:pPr>
    <w:rPr>
      <w:rFonts w:ascii="Arial" w:hAnsi="Arial"/>
      <w:sz w:val="18"/>
      <w:szCs w:val="20"/>
    </w:rPr>
  </w:style>
  <w:style w:type="paragraph" w:customStyle="1" w:styleId="TEXTE">
    <w:name w:val="TEXTE"/>
    <w:basedOn w:val="Normal"/>
    <w:rsid w:val="007563EB"/>
    <w:pPr>
      <w:spacing w:line="360" w:lineRule="auto"/>
      <w:jc w:val="both"/>
    </w:pPr>
    <w:rPr>
      <w:rFonts w:ascii="Arial" w:hAnsi="Arial" w:cs="Arial"/>
      <w:sz w:val="22"/>
      <w:szCs w:val="20"/>
    </w:rPr>
  </w:style>
  <w:style w:type="paragraph" w:customStyle="1" w:styleId="Nota">
    <w:name w:val="Nota"/>
    <w:basedOn w:val="Normal"/>
    <w:uiPriority w:val="99"/>
    <w:rsid w:val="007563EB"/>
    <w:pPr>
      <w:numPr>
        <w:numId w:val="11"/>
      </w:numPr>
    </w:pPr>
    <w:rPr>
      <w:rFonts w:ascii="Verdana" w:hAnsi="Verdana"/>
      <w:sz w:val="20"/>
      <w:szCs w:val="20"/>
    </w:rPr>
  </w:style>
  <w:style w:type="paragraph" w:customStyle="1" w:styleId="Normalcentr1">
    <w:name w:val="Normal centré1"/>
    <w:basedOn w:val="Normal"/>
    <w:uiPriority w:val="99"/>
    <w:rsid w:val="00DB126A"/>
    <w:pPr>
      <w:widowControl w:val="0"/>
      <w:tabs>
        <w:tab w:val="left" w:pos="1068"/>
        <w:tab w:val="left" w:pos="1701"/>
        <w:tab w:val="left" w:pos="2268"/>
      </w:tabs>
      <w:overflowPunct w:val="0"/>
      <w:autoSpaceDE w:val="0"/>
      <w:autoSpaceDN w:val="0"/>
      <w:adjustRightInd w:val="0"/>
      <w:ind w:left="851" w:right="1779"/>
      <w:jc w:val="both"/>
      <w:textAlignment w:val="baseline"/>
    </w:pPr>
    <w:rPr>
      <w:rFonts w:ascii="Arial" w:hAnsi="Arial"/>
      <w:sz w:val="20"/>
      <w:szCs w:val="20"/>
    </w:rPr>
  </w:style>
  <w:style w:type="paragraph" w:customStyle="1" w:styleId="Corpsdetexte21">
    <w:name w:val="Corps de texte 21"/>
    <w:basedOn w:val="Normal"/>
    <w:uiPriority w:val="99"/>
    <w:rsid w:val="00136938"/>
    <w:pPr>
      <w:spacing w:after="240"/>
      <w:jc w:val="both"/>
    </w:pPr>
    <w:rPr>
      <w:rFonts w:ascii="Verdana" w:hAnsi="Verdana" w:cs="Book Antiqua"/>
      <w:b/>
      <w:bCs/>
      <w:sz w:val="20"/>
      <w:szCs w:val="20"/>
    </w:rPr>
  </w:style>
  <w:style w:type="paragraph" w:customStyle="1" w:styleId="Nomdelinstitution">
    <w:name w:val="Nom de l'institution"/>
    <w:basedOn w:val="Normal"/>
    <w:next w:val="Normal"/>
    <w:uiPriority w:val="99"/>
    <w:rsid w:val="00136938"/>
    <w:rPr>
      <w:rFonts w:ascii="Arial" w:hAnsi="Arial" w:cs="Book Antiqua"/>
      <w:szCs w:val="20"/>
    </w:rPr>
  </w:style>
  <w:style w:type="character" w:customStyle="1" w:styleId="xbe">
    <w:name w:val="_xbe"/>
    <w:uiPriority w:val="99"/>
    <w:rsid w:val="007C471B"/>
  </w:style>
  <w:style w:type="table" w:customStyle="1" w:styleId="TableNormal1">
    <w:name w:val="Table Normal1"/>
    <w:uiPriority w:val="99"/>
    <w:semiHidden/>
    <w:rsid w:val="00601665"/>
    <w:pPr>
      <w:widowControl w:val="0"/>
    </w:pPr>
    <w:rPr>
      <w:rFonts w:ascii="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601665"/>
    <w:pPr>
      <w:widowControl w:val="0"/>
    </w:pPr>
    <w:rPr>
      <w:rFonts w:ascii="Calibri" w:hAnsi="Calibri"/>
      <w:sz w:val="22"/>
      <w:szCs w:val="22"/>
      <w:lang w:val="en-US" w:eastAsia="en-US"/>
    </w:rPr>
  </w:style>
  <w:style w:type="paragraph" w:styleId="Rvision">
    <w:name w:val="Revision"/>
    <w:hidden/>
    <w:uiPriority w:val="99"/>
    <w:semiHidden/>
    <w:rsid w:val="009B77D1"/>
    <w:rPr>
      <w:sz w:val="24"/>
      <w:szCs w:val="24"/>
    </w:rPr>
  </w:style>
  <w:style w:type="paragraph" w:customStyle="1" w:styleId="fcase1ertab">
    <w:name w:val="f_case_1ertab"/>
    <w:basedOn w:val="Normal"/>
    <w:uiPriority w:val="99"/>
    <w:rsid w:val="00446D56"/>
    <w:pPr>
      <w:tabs>
        <w:tab w:val="left" w:pos="426"/>
      </w:tabs>
      <w:ind w:left="709" w:hanging="709"/>
      <w:jc w:val="both"/>
    </w:pPr>
    <w:rPr>
      <w:rFonts w:ascii="Univers (WN)" w:hAnsi="Univers (W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487538">
      <w:marLeft w:val="0"/>
      <w:marRight w:val="0"/>
      <w:marTop w:val="0"/>
      <w:marBottom w:val="0"/>
      <w:divBdr>
        <w:top w:val="none" w:sz="0" w:space="0" w:color="auto"/>
        <w:left w:val="none" w:sz="0" w:space="0" w:color="auto"/>
        <w:bottom w:val="none" w:sz="0" w:space="0" w:color="auto"/>
        <w:right w:val="none" w:sz="0" w:space="0" w:color="auto"/>
      </w:divBdr>
    </w:div>
    <w:div w:id="1046487543">
      <w:marLeft w:val="0"/>
      <w:marRight w:val="0"/>
      <w:marTop w:val="0"/>
      <w:marBottom w:val="0"/>
      <w:divBdr>
        <w:top w:val="none" w:sz="0" w:space="0" w:color="auto"/>
        <w:left w:val="none" w:sz="0" w:space="0" w:color="auto"/>
        <w:bottom w:val="none" w:sz="0" w:space="0" w:color="auto"/>
        <w:right w:val="none" w:sz="0" w:space="0" w:color="auto"/>
      </w:divBdr>
      <w:divsChild>
        <w:div w:id="1046487535">
          <w:marLeft w:val="0"/>
          <w:marRight w:val="0"/>
          <w:marTop w:val="0"/>
          <w:marBottom w:val="0"/>
          <w:divBdr>
            <w:top w:val="none" w:sz="0" w:space="0" w:color="auto"/>
            <w:left w:val="none" w:sz="0" w:space="0" w:color="auto"/>
            <w:bottom w:val="none" w:sz="0" w:space="0" w:color="auto"/>
            <w:right w:val="none" w:sz="0" w:space="0" w:color="auto"/>
          </w:divBdr>
          <w:divsChild>
            <w:div w:id="1046487554">
              <w:marLeft w:val="0"/>
              <w:marRight w:val="0"/>
              <w:marTop w:val="0"/>
              <w:marBottom w:val="0"/>
              <w:divBdr>
                <w:top w:val="none" w:sz="0" w:space="0" w:color="auto"/>
                <w:left w:val="single" w:sz="6" w:space="0" w:color="A3A29F"/>
                <w:bottom w:val="single" w:sz="6" w:space="0" w:color="A3A29F"/>
                <w:right w:val="single" w:sz="6" w:space="0" w:color="A3A29F"/>
              </w:divBdr>
              <w:divsChild>
                <w:div w:id="1046487553">
                  <w:marLeft w:val="0"/>
                  <w:marRight w:val="0"/>
                  <w:marTop w:val="0"/>
                  <w:marBottom w:val="0"/>
                  <w:divBdr>
                    <w:top w:val="none" w:sz="0" w:space="0" w:color="auto"/>
                    <w:left w:val="none" w:sz="0" w:space="0" w:color="auto"/>
                    <w:bottom w:val="none" w:sz="0" w:space="0" w:color="auto"/>
                    <w:right w:val="none" w:sz="0" w:space="0" w:color="auto"/>
                  </w:divBdr>
                  <w:divsChild>
                    <w:div w:id="1046487552">
                      <w:marLeft w:val="0"/>
                      <w:marRight w:val="0"/>
                      <w:marTop w:val="0"/>
                      <w:marBottom w:val="0"/>
                      <w:divBdr>
                        <w:top w:val="none" w:sz="0" w:space="0" w:color="auto"/>
                        <w:left w:val="none" w:sz="0" w:space="0" w:color="auto"/>
                        <w:bottom w:val="none" w:sz="0" w:space="0" w:color="auto"/>
                        <w:right w:val="none" w:sz="0" w:space="0" w:color="auto"/>
                      </w:divBdr>
                      <w:divsChild>
                        <w:div w:id="1046487540">
                          <w:marLeft w:val="0"/>
                          <w:marRight w:val="0"/>
                          <w:marTop w:val="0"/>
                          <w:marBottom w:val="0"/>
                          <w:divBdr>
                            <w:top w:val="none" w:sz="0" w:space="0" w:color="auto"/>
                            <w:left w:val="none" w:sz="0" w:space="0" w:color="auto"/>
                            <w:bottom w:val="none" w:sz="0" w:space="0" w:color="auto"/>
                            <w:right w:val="none" w:sz="0" w:space="0" w:color="auto"/>
                          </w:divBdr>
                          <w:divsChild>
                            <w:div w:id="1046487542">
                              <w:marLeft w:val="0"/>
                              <w:marRight w:val="0"/>
                              <w:marTop w:val="0"/>
                              <w:marBottom w:val="0"/>
                              <w:divBdr>
                                <w:top w:val="none" w:sz="0" w:space="0" w:color="auto"/>
                                <w:left w:val="none" w:sz="0" w:space="0" w:color="auto"/>
                                <w:bottom w:val="none" w:sz="0" w:space="0" w:color="auto"/>
                                <w:right w:val="none" w:sz="0" w:space="0" w:color="auto"/>
                              </w:divBdr>
                              <w:divsChild>
                                <w:div w:id="1046487546">
                                  <w:marLeft w:val="0"/>
                                  <w:marRight w:val="0"/>
                                  <w:marTop w:val="0"/>
                                  <w:marBottom w:val="0"/>
                                  <w:divBdr>
                                    <w:top w:val="none" w:sz="0" w:space="0" w:color="auto"/>
                                    <w:left w:val="none" w:sz="0" w:space="0" w:color="auto"/>
                                    <w:bottom w:val="none" w:sz="0" w:space="0" w:color="auto"/>
                                    <w:right w:val="none" w:sz="0" w:space="0" w:color="auto"/>
                                  </w:divBdr>
                                  <w:divsChild>
                                    <w:div w:id="1046487537">
                                      <w:marLeft w:val="0"/>
                                      <w:marRight w:val="0"/>
                                      <w:marTop w:val="0"/>
                                      <w:marBottom w:val="0"/>
                                      <w:divBdr>
                                        <w:top w:val="none" w:sz="0" w:space="0" w:color="auto"/>
                                        <w:left w:val="none" w:sz="0" w:space="0" w:color="auto"/>
                                        <w:bottom w:val="none" w:sz="0" w:space="0" w:color="auto"/>
                                        <w:right w:val="none" w:sz="0" w:space="0" w:color="auto"/>
                                      </w:divBdr>
                                      <w:divsChild>
                                        <w:div w:id="1046487541">
                                          <w:marLeft w:val="0"/>
                                          <w:marRight w:val="0"/>
                                          <w:marTop w:val="0"/>
                                          <w:marBottom w:val="0"/>
                                          <w:divBdr>
                                            <w:top w:val="none" w:sz="0" w:space="0" w:color="auto"/>
                                            <w:left w:val="none" w:sz="0" w:space="0" w:color="auto"/>
                                            <w:bottom w:val="none" w:sz="0" w:space="0" w:color="auto"/>
                                            <w:right w:val="none" w:sz="0" w:space="0" w:color="auto"/>
                                          </w:divBdr>
                                          <w:divsChild>
                                            <w:div w:id="10464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6487550">
      <w:marLeft w:val="0"/>
      <w:marRight w:val="0"/>
      <w:marTop w:val="0"/>
      <w:marBottom w:val="0"/>
      <w:divBdr>
        <w:top w:val="none" w:sz="0" w:space="0" w:color="auto"/>
        <w:left w:val="none" w:sz="0" w:space="0" w:color="auto"/>
        <w:bottom w:val="none" w:sz="0" w:space="0" w:color="auto"/>
        <w:right w:val="none" w:sz="0" w:space="0" w:color="auto"/>
      </w:divBdr>
      <w:divsChild>
        <w:div w:id="1046487549">
          <w:marLeft w:val="0"/>
          <w:marRight w:val="0"/>
          <w:marTop w:val="0"/>
          <w:marBottom w:val="0"/>
          <w:divBdr>
            <w:top w:val="none" w:sz="0" w:space="0" w:color="auto"/>
            <w:left w:val="none" w:sz="0" w:space="0" w:color="auto"/>
            <w:bottom w:val="none" w:sz="0" w:space="0" w:color="auto"/>
            <w:right w:val="none" w:sz="0" w:space="0" w:color="auto"/>
          </w:divBdr>
          <w:divsChild>
            <w:div w:id="1046487545">
              <w:marLeft w:val="0"/>
              <w:marRight w:val="0"/>
              <w:marTop w:val="0"/>
              <w:marBottom w:val="0"/>
              <w:divBdr>
                <w:top w:val="none" w:sz="0" w:space="0" w:color="auto"/>
                <w:left w:val="single" w:sz="6" w:space="0" w:color="A3A29F"/>
                <w:bottom w:val="single" w:sz="6" w:space="0" w:color="A3A29F"/>
                <w:right w:val="single" w:sz="6" w:space="0" w:color="A3A29F"/>
              </w:divBdr>
              <w:divsChild>
                <w:div w:id="1046487551">
                  <w:marLeft w:val="0"/>
                  <w:marRight w:val="0"/>
                  <w:marTop w:val="0"/>
                  <w:marBottom w:val="0"/>
                  <w:divBdr>
                    <w:top w:val="none" w:sz="0" w:space="0" w:color="auto"/>
                    <w:left w:val="none" w:sz="0" w:space="0" w:color="auto"/>
                    <w:bottom w:val="none" w:sz="0" w:space="0" w:color="auto"/>
                    <w:right w:val="none" w:sz="0" w:space="0" w:color="auto"/>
                  </w:divBdr>
                  <w:divsChild>
                    <w:div w:id="1046487555">
                      <w:marLeft w:val="0"/>
                      <w:marRight w:val="0"/>
                      <w:marTop w:val="0"/>
                      <w:marBottom w:val="0"/>
                      <w:divBdr>
                        <w:top w:val="none" w:sz="0" w:space="0" w:color="auto"/>
                        <w:left w:val="none" w:sz="0" w:space="0" w:color="auto"/>
                        <w:bottom w:val="none" w:sz="0" w:space="0" w:color="auto"/>
                        <w:right w:val="none" w:sz="0" w:space="0" w:color="auto"/>
                      </w:divBdr>
                      <w:divsChild>
                        <w:div w:id="1046487536">
                          <w:marLeft w:val="0"/>
                          <w:marRight w:val="0"/>
                          <w:marTop w:val="0"/>
                          <w:marBottom w:val="0"/>
                          <w:divBdr>
                            <w:top w:val="none" w:sz="0" w:space="0" w:color="auto"/>
                            <w:left w:val="none" w:sz="0" w:space="0" w:color="auto"/>
                            <w:bottom w:val="none" w:sz="0" w:space="0" w:color="auto"/>
                            <w:right w:val="none" w:sz="0" w:space="0" w:color="auto"/>
                          </w:divBdr>
                          <w:divsChild>
                            <w:div w:id="1046487548">
                              <w:marLeft w:val="0"/>
                              <w:marRight w:val="0"/>
                              <w:marTop w:val="0"/>
                              <w:marBottom w:val="0"/>
                              <w:divBdr>
                                <w:top w:val="none" w:sz="0" w:space="0" w:color="auto"/>
                                <w:left w:val="none" w:sz="0" w:space="0" w:color="auto"/>
                                <w:bottom w:val="none" w:sz="0" w:space="0" w:color="auto"/>
                                <w:right w:val="none" w:sz="0" w:space="0" w:color="auto"/>
                              </w:divBdr>
                              <w:divsChild>
                                <w:div w:id="1046487534">
                                  <w:marLeft w:val="0"/>
                                  <w:marRight w:val="0"/>
                                  <w:marTop w:val="0"/>
                                  <w:marBottom w:val="0"/>
                                  <w:divBdr>
                                    <w:top w:val="none" w:sz="0" w:space="0" w:color="auto"/>
                                    <w:left w:val="none" w:sz="0" w:space="0" w:color="auto"/>
                                    <w:bottom w:val="none" w:sz="0" w:space="0" w:color="auto"/>
                                    <w:right w:val="none" w:sz="0" w:space="0" w:color="auto"/>
                                  </w:divBdr>
                                  <w:divsChild>
                                    <w:div w:id="1046487556">
                                      <w:marLeft w:val="0"/>
                                      <w:marRight w:val="0"/>
                                      <w:marTop w:val="0"/>
                                      <w:marBottom w:val="0"/>
                                      <w:divBdr>
                                        <w:top w:val="none" w:sz="0" w:space="0" w:color="auto"/>
                                        <w:left w:val="none" w:sz="0" w:space="0" w:color="auto"/>
                                        <w:bottom w:val="none" w:sz="0" w:space="0" w:color="auto"/>
                                        <w:right w:val="none" w:sz="0" w:space="0" w:color="auto"/>
                                      </w:divBdr>
                                      <w:divsChild>
                                        <w:div w:id="1046487544">
                                          <w:marLeft w:val="0"/>
                                          <w:marRight w:val="0"/>
                                          <w:marTop w:val="0"/>
                                          <w:marBottom w:val="0"/>
                                          <w:divBdr>
                                            <w:top w:val="none" w:sz="0" w:space="0" w:color="auto"/>
                                            <w:left w:val="none" w:sz="0" w:space="0" w:color="auto"/>
                                            <w:bottom w:val="none" w:sz="0" w:space="0" w:color="auto"/>
                                            <w:right w:val="none" w:sz="0" w:space="0" w:color="auto"/>
                                          </w:divBdr>
                                          <w:divsChild>
                                            <w:div w:id="10464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6487563">
      <w:marLeft w:val="0"/>
      <w:marRight w:val="0"/>
      <w:marTop w:val="0"/>
      <w:marBottom w:val="0"/>
      <w:divBdr>
        <w:top w:val="none" w:sz="0" w:space="0" w:color="auto"/>
        <w:left w:val="none" w:sz="0" w:space="0" w:color="auto"/>
        <w:bottom w:val="none" w:sz="0" w:space="0" w:color="auto"/>
        <w:right w:val="none" w:sz="0" w:space="0" w:color="auto"/>
      </w:divBdr>
      <w:divsChild>
        <w:div w:id="1046487558">
          <w:marLeft w:val="0"/>
          <w:marRight w:val="0"/>
          <w:marTop w:val="0"/>
          <w:marBottom w:val="0"/>
          <w:divBdr>
            <w:top w:val="none" w:sz="0" w:space="0" w:color="auto"/>
            <w:left w:val="none" w:sz="0" w:space="0" w:color="auto"/>
            <w:bottom w:val="none" w:sz="0" w:space="0" w:color="auto"/>
            <w:right w:val="none" w:sz="0" w:space="0" w:color="auto"/>
          </w:divBdr>
          <w:divsChild>
            <w:div w:id="1046487564">
              <w:marLeft w:val="0"/>
              <w:marRight w:val="0"/>
              <w:marTop w:val="0"/>
              <w:marBottom w:val="0"/>
              <w:divBdr>
                <w:top w:val="none" w:sz="0" w:space="0" w:color="auto"/>
                <w:left w:val="none" w:sz="0" w:space="0" w:color="auto"/>
                <w:bottom w:val="none" w:sz="0" w:space="0" w:color="auto"/>
                <w:right w:val="none" w:sz="0" w:space="0" w:color="auto"/>
              </w:divBdr>
              <w:divsChild>
                <w:div w:id="1046487559">
                  <w:marLeft w:val="0"/>
                  <w:marRight w:val="0"/>
                  <w:marTop w:val="0"/>
                  <w:marBottom w:val="0"/>
                  <w:divBdr>
                    <w:top w:val="none" w:sz="0" w:space="0" w:color="auto"/>
                    <w:left w:val="none" w:sz="0" w:space="0" w:color="auto"/>
                    <w:bottom w:val="none" w:sz="0" w:space="0" w:color="auto"/>
                    <w:right w:val="none" w:sz="0" w:space="0" w:color="auto"/>
                  </w:divBdr>
                  <w:divsChild>
                    <w:div w:id="1046487562">
                      <w:marLeft w:val="0"/>
                      <w:marRight w:val="0"/>
                      <w:marTop w:val="0"/>
                      <w:marBottom w:val="0"/>
                      <w:divBdr>
                        <w:top w:val="none" w:sz="0" w:space="0" w:color="auto"/>
                        <w:left w:val="none" w:sz="0" w:space="0" w:color="auto"/>
                        <w:bottom w:val="none" w:sz="0" w:space="0" w:color="auto"/>
                        <w:right w:val="none" w:sz="0" w:space="0" w:color="auto"/>
                      </w:divBdr>
                      <w:divsChild>
                        <w:div w:id="1046487566">
                          <w:marLeft w:val="0"/>
                          <w:marRight w:val="0"/>
                          <w:marTop w:val="0"/>
                          <w:marBottom w:val="0"/>
                          <w:divBdr>
                            <w:top w:val="none" w:sz="0" w:space="0" w:color="auto"/>
                            <w:left w:val="none" w:sz="0" w:space="0" w:color="auto"/>
                            <w:bottom w:val="none" w:sz="0" w:space="0" w:color="auto"/>
                            <w:right w:val="none" w:sz="0" w:space="0" w:color="auto"/>
                          </w:divBdr>
                          <w:divsChild>
                            <w:div w:id="1046487560">
                              <w:marLeft w:val="0"/>
                              <w:marRight w:val="0"/>
                              <w:marTop w:val="0"/>
                              <w:marBottom w:val="0"/>
                              <w:divBdr>
                                <w:top w:val="none" w:sz="0" w:space="0" w:color="auto"/>
                                <w:left w:val="none" w:sz="0" w:space="0" w:color="auto"/>
                                <w:bottom w:val="none" w:sz="0" w:space="0" w:color="auto"/>
                                <w:right w:val="none" w:sz="0" w:space="0" w:color="auto"/>
                              </w:divBdr>
                              <w:divsChild>
                                <w:div w:id="1046487561">
                                  <w:marLeft w:val="0"/>
                                  <w:marRight w:val="0"/>
                                  <w:marTop w:val="0"/>
                                  <w:marBottom w:val="0"/>
                                  <w:divBdr>
                                    <w:top w:val="none" w:sz="0" w:space="0" w:color="auto"/>
                                    <w:left w:val="none" w:sz="0" w:space="0" w:color="auto"/>
                                    <w:bottom w:val="none" w:sz="0" w:space="0" w:color="auto"/>
                                    <w:right w:val="none" w:sz="0" w:space="0" w:color="auto"/>
                                  </w:divBdr>
                                  <w:divsChild>
                                    <w:div w:id="1046487557">
                                      <w:marLeft w:val="0"/>
                                      <w:marRight w:val="0"/>
                                      <w:marTop w:val="0"/>
                                      <w:marBottom w:val="0"/>
                                      <w:divBdr>
                                        <w:top w:val="none" w:sz="0" w:space="0" w:color="auto"/>
                                        <w:left w:val="none" w:sz="0" w:space="0" w:color="auto"/>
                                        <w:bottom w:val="none" w:sz="0" w:space="0" w:color="auto"/>
                                        <w:right w:val="none" w:sz="0" w:space="0" w:color="auto"/>
                                      </w:divBdr>
                                      <w:divsChild>
                                        <w:div w:id="104648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intranet3/direction-communication/files/2013/02/logo-CH" TargetMode="External"/><Relationship Id="rId13" Type="http://schemas.openxmlformats.org/officeDocument/2006/relationships/hyperlink" Target="http://www.chdl-darnetal.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boispetit.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rus-pro.gouv.fr/cpp/utilisateur?execution=e1s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lerouvray.fr/accueil.html" TargetMode="External"/><Relationship Id="rId5" Type="http://schemas.openxmlformats.org/officeDocument/2006/relationships/webSettings" Target="webSettings.xml"/><Relationship Id="rId15" Type="http://schemas.openxmlformats.org/officeDocument/2006/relationships/hyperlink" Target="mailto:dsi.achats@chu-rouen.fr" TargetMode="External"/><Relationship Id="rId10" Type="http://schemas.openxmlformats.org/officeDocument/2006/relationships/hyperlink" Target="http://www.ch-belveder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si.achats@chu-rouen.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92673-12B8-4432-A00B-D629DA2FC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18</Pages>
  <Words>8036</Words>
  <Characters>45007</Characters>
  <Application>Microsoft Office Word</Application>
  <DocSecurity>0</DocSecurity>
  <Lines>375</Lines>
  <Paragraphs>105</Paragraphs>
  <ScaleCrop>false</ScaleCrop>
  <HeadingPairs>
    <vt:vector size="2" baseType="variant">
      <vt:variant>
        <vt:lpstr>Titre</vt:lpstr>
      </vt:variant>
      <vt:variant>
        <vt:i4>1</vt:i4>
      </vt:variant>
    </vt:vector>
  </HeadingPairs>
  <TitlesOfParts>
    <vt:vector size="1" baseType="lpstr">
      <vt:lpstr> </vt:lpstr>
    </vt:vector>
  </TitlesOfParts>
  <Company>CHU de Rouen</Company>
  <LinksUpToDate>false</LinksUpToDate>
  <CharactersWithSpaces>52938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CHU de Rouen</dc:creator>
  <cp:keywords/>
  <dc:description/>
  <cp:lastModifiedBy>ANDRU, Julien</cp:lastModifiedBy>
  <cp:revision>141</cp:revision>
  <cp:lastPrinted>2018-03-14T08:29:00Z</cp:lastPrinted>
  <dcterms:created xsi:type="dcterms:W3CDTF">2022-03-29T13:15:00Z</dcterms:created>
  <dcterms:modified xsi:type="dcterms:W3CDTF">2025-08-13T07:19:00Z</dcterms:modified>
</cp:coreProperties>
</file>